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913A" w14:textId="137863BF" w:rsidR="00934F3E" w:rsidRDefault="00934F3E">
      <w:pPr>
        <w:spacing w:after="101" w:line="259" w:lineRule="auto"/>
        <w:ind w:left="501" w:firstLine="0"/>
        <w:jc w:val="left"/>
        <w:rPr>
          <w:rFonts w:ascii="Times New Roman" w:hAnsi="Times New Roman" w:cs="Times New Roman"/>
          <w:sz w:val="22"/>
        </w:rPr>
      </w:pPr>
    </w:p>
    <w:p w14:paraId="1F7C33B2" w14:textId="6B632657" w:rsidR="00076C62" w:rsidRPr="00934F3E" w:rsidRDefault="00076C62" w:rsidP="00A32D81">
      <w:pPr>
        <w:spacing w:after="0" w:line="240" w:lineRule="auto"/>
        <w:ind w:left="11" w:right="40" w:hanging="11"/>
        <w:jc w:val="right"/>
        <w:rPr>
          <w:rFonts w:ascii="Times New Roman" w:hAnsi="Times New Roman" w:cs="Times New Roman"/>
          <w:szCs w:val="20"/>
        </w:rPr>
      </w:pPr>
      <w:r w:rsidRPr="00934F3E">
        <w:rPr>
          <w:rFonts w:ascii="Times New Roman" w:hAnsi="Times New Roman" w:cs="Times New Roman"/>
          <w:szCs w:val="20"/>
        </w:rPr>
        <w:t xml:space="preserve">Załącznik Nr </w:t>
      </w:r>
      <w:r>
        <w:rPr>
          <w:rFonts w:ascii="Times New Roman" w:hAnsi="Times New Roman" w:cs="Times New Roman"/>
          <w:szCs w:val="20"/>
        </w:rPr>
        <w:t>1</w:t>
      </w:r>
    </w:p>
    <w:p w14:paraId="7AD7F393" w14:textId="24D44D1C" w:rsidR="00076C62" w:rsidRPr="00934F3E" w:rsidRDefault="00076C62" w:rsidP="00A32D81">
      <w:pPr>
        <w:spacing w:after="0" w:line="240" w:lineRule="auto"/>
        <w:ind w:left="11" w:right="40" w:hanging="11"/>
        <w:jc w:val="right"/>
        <w:rPr>
          <w:rFonts w:ascii="Times New Roman" w:hAnsi="Times New Roman" w:cs="Times New Roman"/>
          <w:szCs w:val="20"/>
        </w:rPr>
      </w:pPr>
      <w:r w:rsidRPr="00934F3E">
        <w:rPr>
          <w:rFonts w:ascii="Times New Roman" w:hAnsi="Times New Roman" w:cs="Times New Roman"/>
          <w:szCs w:val="20"/>
        </w:rPr>
        <w:t xml:space="preserve">do Zarządzenia Nr </w:t>
      </w:r>
      <w:r w:rsidR="00CC6225">
        <w:rPr>
          <w:rFonts w:ascii="Times New Roman" w:hAnsi="Times New Roman" w:cs="Times New Roman"/>
          <w:szCs w:val="20"/>
        </w:rPr>
        <w:t>1567/2021</w:t>
      </w:r>
    </w:p>
    <w:p w14:paraId="49A84C48" w14:textId="77777777" w:rsidR="00076C62" w:rsidRDefault="00076C62" w:rsidP="00A32D81">
      <w:pPr>
        <w:spacing w:after="0" w:line="240" w:lineRule="auto"/>
        <w:ind w:left="11" w:right="40" w:hanging="11"/>
        <w:jc w:val="right"/>
        <w:rPr>
          <w:rFonts w:ascii="Times New Roman" w:hAnsi="Times New Roman" w:cs="Times New Roman"/>
          <w:szCs w:val="20"/>
        </w:rPr>
      </w:pPr>
      <w:r w:rsidRPr="00934F3E">
        <w:rPr>
          <w:rFonts w:ascii="Times New Roman" w:hAnsi="Times New Roman" w:cs="Times New Roman"/>
          <w:szCs w:val="20"/>
        </w:rPr>
        <w:t>Burmistrza Miasta Tarnowskie Góry</w:t>
      </w:r>
    </w:p>
    <w:p w14:paraId="588345FD" w14:textId="075DD0D7" w:rsidR="00076C62" w:rsidRDefault="00076C62" w:rsidP="00A32D81">
      <w:pPr>
        <w:spacing w:after="0" w:line="240" w:lineRule="auto"/>
        <w:ind w:left="11" w:right="40" w:hanging="11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0"/>
        </w:rPr>
        <w:t>z dnia</w:t>
      </w:r>
      <w:r w:rsidR="00CC6225">
        <w:rPr>
          <w:rFonts w:ascii="Times New Roman" w:hAnsi="Times New Roman" w:cs="Times New Roman"/>
          <w:szCs w:val="20"/>
        </w:rPr>
        <w:t xml:space="preserve"> 23.11.2021 r.</w:t>
      </w:r>
      <w:bookmarkStart w:id="0" w:name="_GoBack"/>
      <w:bookmarkEnd w:id="0"/>
    </w:p>
    <w:p w14:paraId="00B6CE1F" w14:textId="77777777" w:rsidR="00F61B95" w:rsidRPr="00011EC3" w:rsidRDefault="00B24A2D">
      <w:pPr>
        <w:spacing w:after="0" w:line="259" w:lineRule="auto"/>
        <w:ind w:left="503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eastAsia="Arial" w:hAnsi="Times New Roman" w:cs="Times New Roman"/>
          <w:sz w:val="22"/>
        </w:rPr>
        <w:t xml:space="preserve"> </w:t>
      </w:r>
    </w:p>
    <w:p w14:paraId="000E3064" w14:textId="3B0AD648" w:rsidR="00F61B95" w:rsidRPr="00011EC3" w:rsidRDefault="00E71311">
      <w:pPr>
        <w:spacing w:after="0" w:line="250" w:lineRule="auto"/>
        <w:ind w:left="2159" w:right="1706" w:hanging="10"/>
        <w:jc w:val="center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Burmistrz Miasta Tarnowskie Góry</w:t>
      </w:r>
      <w:r w:rsidR="00B24A2D" w:rsidRPr="00011EC3">
        <w:rPr>
          <w:rFonts w:ascii="Times New Roman" w:hAnsi="Times New Roman" w:cs="Times New Roman"/>
          <w:b/>
          <w:sz w:val="22"/>
        </w:rPr>
        <w:t xml:space="preserve"> ogłasza otwarty </w:t>
      </w:r>
      <w:bookmarkStart w:id="1" w:name="_Hlk88207586"/>
      <w:r w:rsidR="00B24A2D" w:rsidRPr="00011EC3">
        <w:rPr>
          <w:rFonts w:ascii="Times New Roman" w:hAnsi="Times New Roman" w:cs="Times New Roman"/>
          <w:b/>
          <w:sz w:val="22"/>
        </w:rPr>
        <w:t>konkurs ofert na realizac</w:t>
      </w:r>
      <w:r w:rsidR="007832EF">
        <w:rPr>
          <w:rFonts w:ascii="Times New Roman" w:hAnsi="Times New Roman" w:cs="Times New Roman"/>
          <w:b/>
          <w:sz w:val="22"/>
        </w:rPr>
        <w:t>ję zadania publicznego miasta Tarnowskie Góry</w:t>
      </w:r>
      <w:r w:rsidRPr="00011EC3">
        <w:rPr>
          <w:rFonts w:ascii="Times New Roman" w:hAnsi="Times New Roman" w:cs="Times New Roman"/>
          <w:b/>
          <w:sz w:val="22"/>
        </w:rPr>
        <w:t xml:space="preserve"> w dziedzinie organizacji </w:t>
      </w:r>
      <w:r w:rsidR="00B24A2D" w:rsidRPr="00011EC3">
        <w:rPr>
          <w:rFonts w:ascii="Times New Roman" w:hAnsi="Times New Roman" w:cs="Times New Roman"/>
          <w:b/>
          <w:sz w:val="22"/>
        </w:rPr>
        <w:t xml:space="preserve">opieki nad dziećmi </w:t>
      </w:r>
    </w:p>
    <w:p w14:paraId="3B63177D" w14:textId="3EFC2093" w:rsidR="00F61B95" w:rsidRPr="00011EC3" w:rsidRDefault="00B24A2D">
      <w:pPr>
        <w:spacing w:after="10" w:line="250" w:lineRule="auto"/>
        <w:ind w:left="455" w:hanging="10"/>
        <w:jc w:val="center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sprawowanej w formie żłobka</w:t>
      </w:r>
      <w:r w:rsidR="009E4D84">
        <w:rPr>
          <w:rFonts w:ascii="Times New Roman" w:hAnsi="Times New Roman" w:cs="Times New Roman"/>
          <w:b/>
          <w:sz w:val="22"/>
        </w:rPr>
        <w:t>/</w:t>
      </w:r>
      <w:r w:rsidR="00E71311" w:rsidRPr="00011EC3">
        <w:rPr>
          <w:rFonts w:ascii="Times New Roman" w:hAnsi="Times New Roman" w:cs="Times New Roman"/>
          <w:b/>
          <w:sz w:val="22"/>
        </w:rPr>
        <w:t xml:space="preserve">klubu dziecięcego w roku </w:t>
      </w:r>
      <w:r w:rsidRPr="00011EC3">
        <w:rPr>
          <w:rFonts w:ascii="Times New Roman" w:hAnsi="Times New Roman" w:cs="Times New Roman"/>
          <w:b/>
          <w:sz w:val="22"/>
        </w:rPr>
        <w:t>2022 r.</w:t>
      </w:r>
    </w:p>
    <w:bookmarkEnd w:id="1"/>
    <w:p w14:paraId="6388ED5C" w14:textId="77777777" w:rsidR="00F61B95" w:rsidRPr="00011EC3" w:rsidRDefault="00B24A2D">
      <w:pPr>
        <w:spacing w:after="115" w:line="245" w:lineRule="auto"/>
        <w:ind w:left="503" w:right="9550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 </w:t>
      </w:r>
      <w:r w:rsidRPr="00011EC3">
        <w:rPr>
          <w:rFonts w:ascii="Times New Roman" w:hAnsi="Times New Roman" w:cs="Times New Roman"/>
          <w:b/>
          <w:sz w:val="22"/>
        </w:rPr>
        <w:t xml:space="preserve"> </w:t>
      </w:r>
    </w:p>
    <w:p w14:paraId="7711C5EC" w14:textId="77777777" w:rsidR="00112333" w:rsidRPr="00112333" w:rsidRDefault="00702320" w:rsidP="00401E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12333">
        <w:rPr>
          <w:rFonts w:ascii="Times New Roman" w:hAnsi="Times New Roman" w:cs="Times New Roman"/>
          <w:b/>
          <w:sz w:val="22"/>
        </w:rPr>
        <w:t>§ 1.</w:t>
      </w:r>
    </w:p>
    <w:p w14:paraId="11230A55" w14:textId="46604A5E" w:rsidR="00702320" w:rsidRPr="00112333" w:rsidRDefault="00702320" w:rsidP="00401E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12333">
        <w:rPr>
          <w:rFonts w:ascii="Times New Roman" w:hAnsi="Times New Roman" w:cs="Times New Roman"/>
          <w:b/>
          <w:sz w:val="22"/>
        </w:rPr>
        <w:t>Cel konkursu</w:t>
      </w:r>
    </w:p>
    <w:p w14:paraId="76435F5D" w14:textId="04C21985" w:rsidR="0021418B" w:rsidRDefault="0021418B" w:rsidP="0021418B">
      <w:pPr>
        <w:pStyle w:val="NormalnyWeb"/>
        <w:spacing w:before="0" w:after="0"/>
        <w:jc w:val="both"/>
        <w:rPr>
          <w:rFonts w:ascii="Times New Roman" w:eastAsia="Verdana" w:hAnsi="Times New Roman" w:cs="Times New Roman"/>
          <w:color w:val="000000"/>
          <w:sz w:val="22"/>
          <w:szCs w:val="22"/>
        </w:rPr>
      </w:pPr>
      <w:bookmarkStart w:id="2" w:name="OLE_LINK4"/>
      <w:bookmarkStart w:id="3" w:name="OLE_LINK15"/>
      <w:r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Organizacja i zapewnienie opieki dla dzieci w wieku </w:t>
      </w:r>
      <w:bookmarkStart w:id="4" w:name="OLE_LINK5"/>
      <w:r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>do lat 3</w:t>
      </w:r>
      <w:bookmarkEnd w:id="2"/>
      <w:bookmarkEnd w:id="4"/>
      <w:r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, </w:t>
      </w:r>
      <w:r w:rsidR="0074038E"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zamieszkałych </w:t>
      </w:r>
      <w:r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na terenie </w:t>
      </w:r>
      <w:bookmarkEnd w:id="3"/>
      <w:r w:rsidR="0074038E"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>Gminy Tarnowskie Góry</w:t>
      </w:r>
      <w:r w:rsidRPr="0074038E">
        <w:rPr>
          <w:rFonts w:ascii="Times New Roman" w:eastAsia="Verdana" w:hAnsi="Times New Roman" w:cs="Times New Roman"/>
          <w:color w:val="000000"/>
          <w:sz w:val="22"/>
          <w:szCs w:val="22"/>
        </w:rPr>
        <w:t>.</w:t>
      </w:r>
    </w:p>
    <w:p w14:paraId="065ADFF3" w14:textId="398DBCC8" w:rsidR="0074038E" w:rsidRDefault="0074038E" w:rsidP="00401E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§ 2</w:t>
      </w:r>
      <w:r>
        <w:rPr>
          <w:rFonts w:ascii="Times New Roman" w:hAnsi="Times New Roman" w:cs="Times New Roman"/>
          <w:b/>
          <w:sz w:val="22"/>
        </w:rPr>
        <w:t>.</w:t>
      </w:r>
    </w:p>
    <w:p w14:paraId="674E19EF" w14:textId="77777777" w:rsidR="0074038E" w:rsidRPr="00011EC3" w:rsidRDefault="0074038E" w:rsidP="00401E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Podmioty uprawnione do składania ofert</w:t>
      </w:r>
    </w:p>
    <w:p w14:paraId="3A45C98E" w14:textId="3819E4AB" w:rsidR="0074038E" w:rsidRDefault="0074038E" w:rsidP="007B34CC">
      <w:pPr>
        <w:pStyle w:val="Akapitzlist"/>
        <w:numPr>
          <w:ilvl w:val="0"/>
          <w:numId w:val="18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74038E">
        <w:rPr>
          <w:rFonts w:ascii="Times New Roman" w:hAnsi="Times New Roman" w:cs="Times New Roman"/>
          <w:sz w:val="22"/>
        </w:rPr>
        <w:t>Do złożenia oferty uprawnione są podmioty wymienione w art. 8 ust. 1 pkt 2 i pkt 3 ustawy z dnia 4 lutego 2011</w:t>
      </w:r>
      <w:r w:rsidR="000374D5">
        <w:rPr>
          <w:rFonts w:ascii="Times New Roman" w:hAnsi="Times New Roman" w:cs="Times New Roman"/>
          <w:sz w:val="22"/>
        </w:rPr>
        <w:t> </w:t>
      </w:r>
      <w:r w:rsidRPr="0074038E">
        <w:rPr>
          <w:rFonts w:ascii="Times New Roman" w:hAnsi="Times New Roman" w:cs="Times New Roman"/>
          <w:sz w:val="22"/>
        </w:rPr>
        <w:t>r. o opiece nad dziećmi w wieku do lat 3, prowadzące żłobek</w:t>
      </w:r>
      <w:r w:rsidR="00B46A4C">
        <w:rPr>
          <w:rFonts w:ascii="Times New Roman" w:hAnsi="Times New Roman" w:cs="Times New Roman"/>
          <w:sz w:val="22"/>
        </w:rPr>
        <w:t>/</w:t>
      </w:r>
      <w:r w:rsidR="000374D5">
        <w:rPr>
          <w:rFonts w:ascii="Times New Roman" w:hAnsi="Times New Roman" w:cs="Times New Roman"/>
          <w:sz w:val="22"/>
        </w:rPr>
        <w:t>klub dziecięcy</w:t>
      </w:r>
      <w:r w:rsidRPr="0074038E">
        <w:rPr>
          <w:rFonts w:ascii="Times New Roman" w:hAnsi="Times New Roman" w:cs="Times New Roman"/>
          <w:sz w:val="22"/>
        </w:rPr>
        <w:t>, tj:</w:t>
      </w:r>
    </w:p>
    <w:p w14:paraId="4B2F4C84" w14:textId="77777777" w:rsidR="0074038E" w:rsidRDefault="0074038E" w:rsidP="007B34CC">
      <w:pPr>
        <w:pStyle w:val="Akapitzlist"/>
        <w:numPr>
          <w:ilvl w:val="1"/>
          <w:numId w:val="18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 w:rsidRPr="0074038E">
        <w:rPr>
          <w:rFonts w:ascii="Times New Roman" w:hAnsi="Times New Roman" w:cs="Times New Roman"/>
          <w:sz w:val="22"/>
        </w:rPr>
        <w:t>osoby fizyczne;</w:t>
      </w:r>
    </w:p>
    <w:p w14:paraId="308D40D7" w14:textId="3FD2F2D1" w:rsidR="0074038E" w:rsidRDefault="0074038E" w:rsidP="007B34CC">
      <w:pPr>
        <w:pStyle w:val="Akapitzlist"/>
        <w:numPr>
          <w:ilvl w:val="1"/>
          <w:numId w:val="18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 w:rsidRPr="0074038E">
        <w:rPr>
          <w:rFonts w:ascii="Times New Roman" w:hAnsi="Times New Roman" w:cs="Times New Roman"/>
          <w:sz w:val="22"/>
        </w:rPr>
        <w:t>osoby prawne i jednostki organizacyjne nieposiadające osobowości prawnej.</w:t>
      </w:r>
    </w:p>
    <w:p w14:paraId="28D11FD7" w14:textId="0F8336C2" w:rsidR="0012163A" w:rsidRPr="00692D86" w:rsidRDefault="0012163A" w:rsidP="00401EB1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692D86">
        <w:rPr>
          <w:rFonts w:ascii="Times New Roman" w:hAnsi="Times New Roman" w:cs="Times New Roman"/>
          <w:b/>
          <w:sz w:val="22"/>
        </w:rPr>
        <w:t xml:space="preserve">§ </w:t>
      </w:r>
      <w:r w:rsidR="00112333">
        <w:rPr>
          <w:rFonts w:ascii="Times New Roman" w:hAnsi="Times New Roman" w:cs="Times New Roman"/>
          <w:b/>
          <w:sz w:val="22"/>
        </w:rPr>
        <w:t>3</w:t>
      </w:r>
      <w:r w:rsidRPr="00692D86">
        <w:rPr>
          <w:rFonts w:ascii="Times New Roman" w:hAnsi="Times New Roman" w:cs="Times New Roman"/>
          <w:b/>
          <w:sz w:val="22"/>
        </w:rPr>
        <w:t>.</w:t>
      </w:r>
    </w:p>
    <w:p w14:paraId="14F91A07" w14:textId="128FF0EF" w:rsidR="0012163A" w:rsidRPr="00692D86" w:rsidRDefault="0012163A" w:rsidP="00401EB1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692D86">
        <w:rPr>
          <w:rFonts w:ascii="Times New Roman" w:hAnsi="Times New Roman" w:cs="Times New Roman"/>
          <w:b/>
          <w:sz w:val="22"/>
        </w:rPr>
        <w:t>Rodzaj i zakres zadania</w:t>
      </w:r>
    </w:p>
    <w:p w14:paraId="235F6BC4" w14:textId="77777777" w:rsidR="0012163A" w:rsidRPr="00692D86" w:rsidRDefault="0012163A" w:rsidP="007B34CC">
      <w:pPr>
        <w:pStyle w:val="NormalnyWeb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2D86">
        <w:rPr>
          <w:rFonts w:ascii="Times New Roman" w:hAnsi="Times New Roman" w:cs="Times New Roman"/>
          <w:bCs/>
          <w:color w:val="000000"/>
          <w:sz w:val="22"/>
          <w:szCs w:val="22"/>
        </w:rPr>
        <w:t>Zadanie polega na o</w:t>
      </w:r>
      <w:r w:rsidRPr="00692D86">
        <w:rPr>
          <w:rFonts w:ascii="Times New Roman" w:hAnsi="Times New Roman" w:cs="Times New Roman"/>
          <w:color w:val="000000"/>
          <w:sz w:val="22"/>
          <w:szCs w:val="22"/>
        </w:rPr>
        <w:t>rganizacji i zapewnieniu opieki nad dziećmi w wieku do lat 3, polegającej w szczególności na:</w:t>
      </w:r>
    </w:p>
    <w:p w14:paraId="1EB61413" w14:textId="77777777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zapewnieniu dziecku opieki w warunkach bytowych zbliżonych do warunków domowych;</w:t>
      </w:r>
    </w:p>
    <w:p w14:paraId="4A2CD686" w14:textId="77777777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zagwarantowaniu dziecku właściwej opieki pielęgnacyjnej i edukacyjnej poprzez prowadzenie zajęć zabawowych z elementami edukacji, z uwzględnieniem indywidualnych potrzeb dziecka;</w:t>
      </w:r>
    </w:p>
    <w:p w14:paraId="352EA04E" w14:textId="16C5B67E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 xml:space="preserve">prowadzeniu zajęć opiekuńczo-wychowawczych i edukacyjnych, uwzględniających rozwój psychomotoryczny dziecka, właściwych dla wieku dziecka; </w:t>
      </w:r>
    </w:p>
    <w:p w14:paraId="58C8B111" w14:textId="77777777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współpracy z rodzicami/opiekunami prawnymi dziecka;</w:t>
      </w:r>
    </w:p>
    <w:p w14:paraId="263DC620" w14:textId="25E5A2CA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zapewnieniu bezpiecznych i higienicznych warunków pobytu dzieci, zgodnie z obowiązującymi przepisami;</w:t>
      </w:r>
    </w:p>
    <w:p w14:paraId="2AE67126" w14:textId="77777777" w:rsidR="0012163A" w:rsidRPr="00692D86" w:rsidRDefault="0012163A" w:rsidP="007B34CC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 xml:space="preserve">zapewnieniu dzieciom opieki przez odpowiednią liczbę personelu o właściwych kwalifikacjach, zgodnie z zapisami określonymi w ustawie o opiece nad dziećmi w wieku do lat 3; </w:t>
      </w:r>
    </w:p>
    <w:p w14:paraId="658F8922" w14:textId="0D62C710" w:rsidR="0012163A" w:rsidRPr="00692D86" w:rsidRDefault="0012163A" w:rsidP="007B34CC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Ponadto w żłobku</w:t>
      </w:r>
      <w:r w:rsidR="00B46A4C">
        <w:rPr>
          <w:rFonts w:ascii="Times New Roman" w:hAnsi="Times New Roman" w:cs="Times New Roman"/>
          <w:sz w:val="22"/>
        </w:rPr>
        <w:t>/</w:t>
      </w:r>
      <w:r w:rsidRPr="00692D86">
        <w:rPr>
          <w:rFonts w:ascii="Times New Roman" w:hAnsi="Times New Roman" w:cs="Times New Roman"/>
          <w:sz w:val="22"/>
        </w:rPr>
        <w:t xml:space="preserve">klubie dziecięcym należy: </w:t>
      </w:r>
    </w:p>
    <w:p w14:paraId="4E8CBE62" w14:textId="77777777" w:rsidR="0012163A" w:rsidRPr="00692D86" w:rsidRDefault="0012163A" w:rsidP="007B34CC">
      <w:pPr>
        <w:numPr>
          <w:ilvl w:val="0"/>
          <w:numId w:val="20"/>
        </w:numPr>
        <w:tabs>
          <w:tab w:val="clear" w:pos="78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zapewnić każdemu dziecku opiekę w dni robocze od poniedziałku do piątku w wymiarze do 10 godzin dziennie;</w:t>
      </w:r>
    </w:p>
    <w:p w14:paraId="08709810" w14:textId="2D5AB68F" w:rsidR="0012163A" w:rsidRPr="00692D86" w:rsidRDefault="0012163A" w:rsidP="007B34CC">
      <w:pPr>
        <w:numPr>
          <w:ilvl w:val="0"/>
          <w:numId w:val="20"/>
        </w:numPr>
        <w:tabs>
          <w:tab w:val="clear" w:pos="78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zapewnić wyżywienie dzieciom objętym opieką, zgodne z wymaganiami dla danej grupy wiekowej wynikającymi z aktualnych norm żywienia dla populacji polskiej, (koszt wyżywienia jest kosztem odrębnym i nie stanowi przedmiotu konkursu);</w:t>
      </w:r>
    </w:p>
    <w:p w14:paraId="628644D9" w14:textId="160C0355" w:rsidR="0012163A" w:rsidRPr="00692D86" w:rsidRDefault="0012163A" w:rsidP="007B34CC">
      <w:pPr>
        <w:numPr>
          <w:ilvl w:val="0"/>
          <w:numId w:val="20"/>
        </w:numPr>
        <w:tabs>
          <w:tab w:val="clear" w:pos="786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692D86">
        <w:rPr>
          <w:rFonts w:ascii="Times New Roman" w:hAnsi="Times New Roman" w:cs="Times New Roman"/>
          <w:sz w:val="22"/>
        </w:rPr>
        <w:t>zapewnić opiekę pielęgniarki lub położnej w przypadku, kiedy liczba dzieci w żłobku przekracza 20.</w:t>
      </w:r>
    </w:p>
    <w:p w14:paraId="7112059D" w14:textId="18584F88" w:rsidR="00692D86" w:rsidRDefault="00692D86" w:rsidP="00401EB1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692D86">
        <w:rPr>
          <w:rFonts w:ascii="Times New Roman" w:hAnsi="Times New Roman" w:cs="Times New Roman"/>
          <w:b/>
          <w:sz w:val="22"/>
        </w:rPr>
        <w:t xml:space="preserve">§ </w:t>
      </w:r>
      <w:r w:rsidR="00112333">
        <w:rPr>
          <w:rFonts w:ascii="Times New Roman" w:hAnsi="Times New Roman" w:cs="Times New Roman"/>
          <w:b/>
          <w:sz w:val="22"/>
        </w:rPr>
        <w:t>4</w:t>
      </w:r>
      <w:r w:rsidRPr="00692D86">
        <w:rPr>
          <w:rFonts w:ascii="Times New Roman" w:hAnsi="Times New Roman" w:cs="Times New Roman"/>
          <w:b/>
          <w:sz w:val="22"/>
        </w:rPr>
        <w:t>.</w:t>
      </w:r>
    </w:p>
    <w:p w14:paraId="0EEFDB85" w14:textId="1271E96A" w:rsidR="00112333" w:rsidRPr="00112333" w:rsidRDefault="00112333" w:rsidP="00401EB1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12333">
        <w:rPr>
          <w:rFonts w:ascii="Times New Roman" w:hAnsi="Times New Roman" w:cs="Times New Roman"/>
          <w:b/>
          <w:sz w:val="22"/>
        </w:rPr>
        <w:t>Koszty kwalifikowane i niekwalifikowane zadania</w:t>
      </w:r>
    </w:p>
    <w:p w14:paraId="6B68B9E8" w14:textId="76788FE0" w:rsidR="007A6E3E" w:rsidRDefault="007A6E3E" w:rsidP="007B34CC">
      <w:pPr>
        <w:numPr>
          <w:ilvl w:val="2"/>
          <w:numId w:val="16"/>
        </w:numPr>
        <w:tabs>
          <w:tab w:val="clear" w:pos="270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Środki finansowe przyznane podmiotowi na realizację zadania mogą być przeznaczone wyłącznie na wydatki bieżące związane z zapewnieniem opieki nad dziećmi przez żłobek/klub dziecięcy. </w:t>
      </w:r>
    </w:p>
    <w:p w14:paraId="43907A8A" w14:textId="22B3EBC5" w:rsidR="00112333" w:rsidRPr="00112333" w:rsidRDefault="00112333" w:rsidP="007B34CC">
      <w:pPr>
        <w:numPr>
          <w:ilvl w:val="2"/>
          <w:numId w:val="16"/>
        </w:numPr>
        <w:tabs>
          <w:tab w:val="clear" w:pos="270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t>W rozliczeniu dotacji uwzględnia się w szczególności:</w:t>
      </w:r>
    </w:p>
    <w:p w14:paraId="18B9CE49" w14:textId="14734A6F" w:rsidR="00112333" w:rsidRPr="00112333" w:rsidRDefault="00112333" w:rsidP="007B34CC">
      <w:pPr>
        <w:numPr>
          <w:ilvl w:val="3"/>
          <w:numId w:val="16"/>
        </w:numPr>
        <w:tabs>
          <w:tab w:val="clear" w:pos="3240"/>
          <w:tab w:val="num" w:pos="284"/>
          <w:tab w:val="num" w:pos="567"/>
          <w:tab w:val="num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t>koszty wynagrodzeń pracowników realizujących zadanie publiczne</w:t>
      </w:r>
      <w:r w:rsidR="00CC472F">
        <w:rPr>
          <w:rFonts w:ascii="Times New Roman" w:hAnsi="Times New Roman" w:cs="Times New Roman"/>
          <w:sz w:val="22"/>
        </w:rPr>
        <w:t>;</w:t>
      </w:r>
    </w:p>
    <w:p w14:paraId="2B2B8B4E" w14:textId="21A91B3A" w:rsidR="00112333" w:rsidRPr="00112333" w:rsidRDefault="00112333" w:rsidP="007B34CC">
      <w:pPr>
        <w:numPr>
          <w:ilvl w:val="3"/>
          <w:numId w:val="16"/>
        </w:numPr>
        <w:tabs>
          <w:tab w:val="clear" w:pos="3240"/>
          <w:tab w:val="num" w:pos="284"/>
          <w:tab w:val="num" w:pos="709"/>
          <w:tab w:val="num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t>koszty eksploatacyjne lokalu (np. koszt czynszu, wynajmu, gaz, energia elektryczna, ciepła i zimna woda, ścieki, ogrzewanie</w:t>
      </w:r>
      <w:r w:rsidR="00BE58DC">
        <w:rPr>
          <w:rFonts w:ascii="Times New Roman" w:hAnsi="Times New Roman" w:cs="Times New Roman"/>
          <w:sz w:val="22"/>
        </w:rPr>
        <w:t>, wywóz odpadów</w:t>
      </w:r>
      <w:r w:rsidRPr="00112333">
        <w:rPr>
          <w:rFonts w:ascii="Times New Roman" w:hAnsi="Times New Roman" w:cs="Times New Roman"/>
          <w:sz w:val="22"/>
        </w:rPr>
        <w:t>)</w:t>
      </w:r>
      <w:r w:rsidR="00CC472F">
        <w:rPr>
          <w:rFonts w:ascii="Times New Roman" w:hAnsi="Times New Roman" w:cs="Times New Roman"/>
          <w:sz w:val="22"/>
        </w:rPr>
        <w:t>;</w:t>
      </w:r>
    </w:p>
    <w:p w14:paraId="408BFF6F" w14:textId="1B18E4C3" w:rsidR="00112333" w:rsidRPr="00112333" w:rsidRDefault="00112333" w:rsidP="007B34CC">
      <w:pPr>
        <w:numPr>
          <w:ilvl w:val="3"/>
          <w:numId w:val="16"/>
        </w:numPr>
        <w:tabs>
          <w:tab w:val="clear" w:pos="3240"/>
          <w:tab w:val="num" w:pos="284"/>
          <w:tab w:val="num" w:pos="709"/>
          <w:tab w:val="num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t>koszty administracyjne, np. obsługa księgowa zadania, internet (abonament i/lub administrowanie strony internetowej), usługi telekomunikacyjne (abonament i/lub rozmowy telefoniczne), koszt utrzymania lokalu w czystości, koszt zakupu środków czystości</w:t>
      </w:r>
      <w:r w:rsidR="00CC472F">
        <w:rPr>
          <w:rFonts w:ascii="Times New Roman" w:hAnsi="Times New Roman" w:cs="Times New Roman"/>
          <w:sz w:val="22"/>
        </w:rPr>
        <w:t>;</w:t>
      </w:r>
    </w:p>
    <w:p w14:paraId="55D325D5" w14:textId="77777777" w:rsidR="00112333" w:rsidRPr="00112333" w:rsidRDefault="00112333" w:rsidP="007B34CC">
      <w:pPr>
        <w:numPr>
          <w:ilvl w:val="3"/>
          <w:numId w:val="16"/>
        </w:numPr>
        <w:tabs>
          <w:tab w:val="clear" w:pos="3240"/>
          <w:tab w:val="num" w:pos="284"/>
          <w:tab w:val="num" w:pos="709"/>
          <w:tab w:val="num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t>inne koszty wynikające ze specyfiki realizowanego zadania, np. badania lekarskie pracowników, obowiązkowe badania sanitarno-epidemiologiczne, szkolenie z udzielania dziecku pierwszej pomocy.</w:t>
      </w:r>
    </w:p>
    <w:p w14:paraId="205F346C" w14:textId="77777777" w:rsidR="00112333" w:rsidRPr="00112333" w:rsidRDefault="00112333" w:rsidP="007B34CC">
      <w:pPr>
        <w:numPr>
          <w:ilvl w:val="2"/>
          <w:numId w:val="16"/>
        </w:numPr>
        <w:tabs>
          <w:tab w:val="clear" w:pos="2700"/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112333">
        <w:rPr>
          <w:rFonts w:ascii="Times New Roman" w:hAnsi="Times New Roman" w:cs="Times New Roman"/>
          <w:sz w:val="22"/>
        </w:rPr>
        <w:lastRenderedPageBreak/>
        <w:t>W rozliczeniu dotacji nie będą uwzględniane w szczególności:</w:t>
      </w:r>
    </w:p>
    <w:p w14:paraId="7F6AD71E" w14:textId="77777777" w:rsidR="00112333" w:rsidRPr="00D24648" w:rsidRDefault="00112333" w:rsidP="007B34CC">
      <w:pPr>
        <w:numPr>
          <w:ilvl w:val="0"/>
          <w:numId w:val="17"/>
        </w:numPr>
        <w:tabs>
          <w:tab w:val="num" w:pos="426"/>
          <w:tab w:val="left" w:pos="1418"/>
        </w:tabs>
        <w:spacing w:after="0" w:line="240" w:lineRule="auto"/>
        <w:ind w:left="567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wydatki z tytułu opłat i kar umownych, a także podatku od towarów i usług - jeżeli nie stanowi on kosztu działalności;</w:t>
      </w:r>
    </w:p>
    <w:p w14:paraId="40CB8978" w14:textId="77777777" w:rsidR="00112333" w:rsidRPr="00D24648" w:rsidRDefault="00112333" w:rsidP="007B34CC">
      <w:pPr>
        <w:numPr>
          <w:ilvl w:val="0"/>
          <w:numId w:val="17"/>
        </w:numPr>
        <w:tabs>
          <w:tab w:val="num" w:pos="426"/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dowody księgowe wewnętrzne (własne) wystawione przez Zleceniobiorcę, (np. faktury wewnętrzne), które nie generują rozchodu środków finansowych;</w:t>
      </w:r>
    </w:p>
    <w:p w14:paraId="5B6585E7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left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dokumenty (faktury, rachunki) wystawione przed datą rozpoczęcia realizacji zadania i po dacie jego zakończenia;</w:t>
      </w:r>
    </w:p>
    <w:p w14:paraId="60CEC96E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left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zobowiązania, regulowane w formie kompensaty rozrachunków (art. 498 kodeksu cywilnego) lub barterów (wymiany towarów lub usług), które nie są związane z rozchodem środków pieniężnych z kasy czy z rachunku bankowego;</w:t>
      </w:r>
    </w:p>
    <w:p w14:paraId="78126AFB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left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zakup środków trwałych;</w:t>
      </w:r>
    </w:p>
    <w:p w14:paraId="759F2035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left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zakupy i wydatki inwestycyjne, remonty i adaptacje pomieszczeń, wyposażenie żłobka o okresie użytkowania dłuższym niż okres realizacji zadania określony w umowie;</w:t>
      </w:r>
    </w:p>
    <w:p w14:paraId="74A3895C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odpisy amortyzacyjne;</w:t>
      </w:r>
    </w:p>
    <w:p w14:paraId="40D99538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ryczałt na jazdę po mieście, karty telefoniczne</w:t>
      </w:r>
      <w:r w:rsidRPr="00D24648">
        <w:rPr>
          <w:rFonts w:ascii="Times New Roman" w:hAnsi="Times New Roman" w:cs="Times New Roman"/>
          <w:b/>
          <w:bCs/>
          <w:sz w:val="22"/>
        </w:rPr>
        <w:t xml:space="preserve"> </w:t>
      </w:r>
      <w:r w:rsidRPr="00D24648">
        <w:rPr>
          <w:rFonts w:ascii="Times New Roman" w:hAnsi="Times New Roman" w:cs="Times New Roman"/>
          <w:sz w:val="22"/>
        </w:rPr>
        <w:t>oraz inne koszty o charakterze ryczałtowym, których nie można jednoznacznie przypisać do realizowanego zadania;</w:t>
      </w:r>
    </w:p>
    <w:p w14:paraId="763E567D" w14:textId="79C6E0B8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993"/>
          <w:tab w:val="left" w:pos="1134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dotowanie tego samego kosztu z kilku publicznych źródeł finansowania</w:t>
      </w:r>
      <w:r w:rsidR="00CC472F">
        <w:rPr>
          <w:rFonts w:ascii="Times New Roman" w:hAnsi="Times New Roman" w:cs="Times New Roman"/>
          <w:sz w:val="22"/>
        </w:rPr>
        <w:t>;</w:t>
      </w:r>
    </w:p>
    <w:p w14:paraId="5088EEBF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1276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pokrycie deficytu oraz refundacja kosztów zrealizowanych wcześniej przedsięwzięć, rezerwy na pokrycie przyszłych strat lub zobowiązań;</w:t>
      </w:r>
    </w:p>
    <w:p w14:paraId="303C009C" w14:textId="61776E35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1276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 xml:space="preserve">koszty uzyskania odpisów KRS, zakupu pieczątek, wyrabiania szyldów i innych kosztów o podobnym charakterze, które związane są z bieżącą działalnością </w:t>
      </w:r>
      <w:r w:rsidR="00CC472F">
        <w:rPr>
          <w:rFonts w:ascii="Times New Roman" w:hAnsi="Times New Roman" w:cs="Times New Roman"/>
          <w:sz w:val="22"/>
        </w:rPr>
        <w:t>Zleceniobiorcy</w:t>
      </w:r>
      <w:r w:rsidRPr="00D24648">
        <w:rPr>
          <w:rFonts w:ascii="Times New Roman" w:hAnsi="Times New Roman" w:cs="Times New Roman"/>
          <w:sz w:val="22"/>
        </w:rPr>
        <w:t>;</w:t>
      </w:r>
    </w:p>
    <w:p w14:paraId="08F037BE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1276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zakup licencji, nabywanie uprawnień i kwalifikacji związanych z wykonywanym zadaniem, z wyjątkiem kosztów szkolenia z zakresu udzielania dziecku pierwszej pomocy;</w:t>
      </w:r>
    </w:p>
    <w:p w14:paraId="02972A0D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1134"/>
          <w:tab w:val="num" w:pos="1276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>koszty procesów sądowych;</w:t>
      </w:r>
    </w:p>
    <w:p w14:paraId="7C34E6C5" w14:textId="77777777" w:rsidR="00112333" w:rsidRPr="00D24648" w:rsidRDefault="00112333" w:rsidP="000404B2">
      <w:pPr>
        <w:numPr>
          <w:ilvl w:val="0"/>
          <w:numId w:val="17"/>
        </w:numPr>
        <w:tabs>
          <w:tab w:val="num" w:pos="426"/>
          <w:tab w:val="num" w:pos="1134"/>
          <w:tab w:val="num" w:pos="1276"/>
          <w:tab w:val="left" w:pos="1418"/>
        </w:tabs>
        <w:suppressAutoHyphens/>
        <w:spacing w:after="0" w:line="240" w:lineRule="auto"/>
        <w:ind w:left="567" w:right="108" w:hanging="425"/>
        <w:rPr>
          <w:rFonts w:ascii="Times New Roman" w:hAnsi="Times New Roman" w:cs="Times New Roman"/>
          <w:sz w:val="22"/>
        </w:rPr>
      </w:pPr>
      <w:r w:rsidRPr="00D24648">
        <w:rPr>
          <w:rFonts w:ascii="Times New Roman" w:hAnsi="Times New Roman" w:cs="Times New Roman"/>
          <w:sz w:val="22"/>
        </w:rPr>
        <w:t xml:space="preserve">inne, których nie można uznać za związane z realizowanym zadaniem. </w:t>
      </w:r>
    </w:p>
    <w:p w14:paraId="29609D58" w14:textId="3D46ACA4" w:rsidR="0021418B" w:rsidRPr="009E6D65" w:rsidRDefault="009846E6" w:rsidP="000404B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9E6D65">
        <w:rPr>
          <w:rFonts w:ascii="Times New Roman" w:hAnsi="Times New Roman" w:cs="Times New Roman"/>
          <w:b/>
          <w:color w:val="auto"/>
          <w:sz w:val="22"/>
        </w:rPr>
        <w:t>§ 5</w:t>
      </w:r>
    </w:p>
    <w:p w14:paraId="5B59E239" w14:textId="004E929B" w:rsidR="009846E6" w:rsidRPr="009E6D65" w:rsidRDefault="00751384" w:rsidP="000404B2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9E6D65">
        <w:rPr>
          <w:rFonts w:ascii="Times New Roman" w:hAnsi="Times New Roman" w:cs="Times New Roman"/>
          <w:b/>
          <w:color w:val="auto"/>
          <w:sz w:val="22"/>
        </w:rPr>
        <w:t>Termin i w</w:t>
      </w:r>
      <w:r w:rsidR="009846E6" w:rsidRPr="009E6D65">
        <w:rPr>
          <w:rFonts w:ascii="Times New Roman" w:hAnsi="Times New Roman" w:cs="Times New Roman"/>
          <w:b/>
          <w:color w:val="auto"/>
          <w:sz w:val="22"/>
        </w:rPr>
        <w:t xml:space="preserve">arunki realizacji zadania </w:t>
      </w:r>
    </w:p>
    <w:p w14:paraId="7A11897E" w14:textId="3363B979" w:rsidR="00751384" w:rsidRPr="009E6D65" w:rsidRDefault="00751384" w:rsidP="000404B2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9E6D65">
        <w:rPr>
          <w:rFonts w:ascii="Times New Roman" w:hAnsi="Times New Roman" w:cs="Times New Roman"/>
          <w:color w:val="auto"/>
          <w:sz w:val="22"/>
        </w:rPr>
        <w:t xml:space="preserve">Zadanie realizowane </w:t>
      </w:r>
      <w:r w:rsidR="00D81263" w:rsidRPr="009E6D65">
        <w:rPr>
          <w:rFonts w:ascii="Times New Roman" w:hAnsi="Times New Roman" w:cs="Times New Roman"/>
          <w:color w:val="auto"/>
          <w:sz w:val="22"/>
        </w:rPr>
        <w:t>będzie</w:t>
      </w:r>
      <w:r w:rsidRPr="009E6D65">
        <w:rPr>
          <w:rFonts w:ascii="Times New Roman" w:hAnsi="Times New Roman" w:cs="Times New Roman"/>
          <w:color w:val="auto"/>
          <w:sz w:val="22"/>
        </w:rPr>
        <w:t xml:space="preserve"> w okresie od 01.02.2022 r. do 31.12.2022 r.</w:t>
      </w:r>
    </w:p>
    <w:p w14:paraId="1126539C" w14:textId="615AF90E" w:rsidR="0021418B" w:rsidRDefault="0021418B" w:rsidP="000404B2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9846E6">
        <w:rPr>
          <w:rFonts w:ascii="Times New Roman" w:hAnsi="Times New Roman" w:cs="Times New Roman"/>
          <w:sz w:val="22"/>
        </w:rPr>
        <w:t>Zadanie może realizować podmiot, który:</w:t>
      </w:r>
    </w:p>
    <w:p w14:paraId="407F51E0" w14:textId="2C00B878" w:rsidR="009846E6" w:rsidRDefault="009846E6" w:rsidP="000404B2">
      <w:pPr>
        <w:pStyle w:val="Akapitzlist"/>
        <w:numPr>
          <w:ilvl w:val="1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9846E6">
        <w:rPr>
          <w:rFonts w:ascii="Times New Roman" w:hAnsi="Times New Roman" w:cs="Times New Roman"/>
          <w:sz w:val="22"/>
        </w:rPr>
        <w:t>jest wpisany do rejestru żłobków i klubów dziecięcych prowadzonego przez Burmistrza Miasta Tarnowskie Góry;</w:t>
      </w:r>
    </w:p>
    <w:p w14:paraId="056C457A" w14:textId="013E0958" w:rsidR="0021418B" w:rsidRDefault="0021418B" w:rsidP="000404B2">
      <w:pPr>
        <w:pStyle w:val="Akapitzlist"/>
        <w:numPr>
          <w:ilvl w:val="1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9846E6">
        <w:rPr>
          <w:rFonts w:ascii="Times New Roman" w:hAnsi="Times New Roman" w:cs="Times New Roman"/>
          <w:sz w:val="22"/>
        </w:rPr>
        <w:t>zapewnia opiekę nad dziećmi w wieku do lat 3, w tym także dzieciom z niepełnosprawnością;</w:t>
      </w:r>
    </w:p>
    <w:p w14:paraId="25B1FDAA" w14:textId="15677143" w:rsidR="0021418B" w:rsidRDefault="0021418B" w:rsidP="000404B2">
      <w:pPr>
        <w:pStyle w:val="Akapitzlist"/>
        <w:numPr>
          <w:ilvl w:val="1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4B4602">
        <w:rPr>
          <w:rFonts w:ascii="Times New Roman" w:hAnsi="Times New Roman" w:cs="Times New Roman"/>
          <w:sz w:val="22"/>
        </w:rPr>
        <w:t>prowadzi żłobek</w:t>
      </w:r>
      <w:r w:rsidR="00CC472F">
        <w:rPr>
          <w:rFonts w:ascii="Times New Roman" w:hAnsi="Times New Roman" w:cs="Times New Roman"/>
          <w:sz w:val="22"/>
        </w:rPr>
        <w:t>/</w:t>
      </w:r>
      <w:r w:rsidRPr="004B4602">
        <w:rPr>
          <w:rFonts w:ascii="Times New Roman" w:hAnsi="Times New Roman" w:cs="Times New Roman"/>
          <w:sz w:val="22"/>
        </w:rPr>
        <w:t>klub dziecięcy zgodnie z wymaganiami określonymi w ustawie o opiece nad dziećmi w wieku do lat 3;</w:t>
      </w:r>
    </w:p>
    <w:p w14:paraId="628826E1" w14:textId="7F02E0A6" w:rsidR="00545D80" w:rsidRPr="00545D80" w:rsidRDefault="00545D80" w:rsidP="000404B2">
      <w:pPr>
        <w:pStyle w:val="Akapitzlist"/>
        <w:numPr>
          <w:ilvl w:val="1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545D80">
        <w:rPr>
          <w:rFonts w:ascii="Times New Roman" w:hAnsi="Times New Roman" w:cs="Times New Roman"/>
          <w:sz w:val="22"/>
        </w:rPr>
        <w:t xml:space="preserve">posiada niezbędną bazę lokalową przystosowaną do realizacji zadania publicznego, spełniającą wymagania określone w ustawie o opiece nad dziećmi w wieku do lat 3 oraz rozporządzeniu Ministra Pracy i Polityki Społecznej z dnia 10 lipca 2014 r. w sprawie wymagań lokalowych i sanitarnych, jakie musi spełniać lokal, w którym ma być prowadzony żłobek lub </w:t>
      </w:r>
      <w:r w:rsidRPr="00E343CD">
        <w:rPr>
          <w:rFonts w:ascii="Times New Roman" w:hAnsi="Times New Roman" w:cs="Times New Roman"/>
          <w:color w:val="auto"/>
          <w:sz w:val="22"/>
        </w:rPr>
        <w:t xml:space="preserve">klub dziecięcy (Dz. U. z 2019 r. poz. 72); </w:t>
      </w:r>
    </w:p>
    <w:p w14:paraId="66B7A721" w14:textId="32884BDA" w:rsidR="0021418B" w:rsidRDefault="0021418B" w:rsidP="000404B2">
      <w:pPr>
        <w:pStyle w:val="Akapitzlist"/>
        <w:numPr>
          <w:ilvl w:val="1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545D80">
        <w:rPr>
          <w:rFonts w:ascii="Times New Roman" w:hAnsi="Times New Roman" w:cs="Times New Roman"/>
          <w:sz w:val="22"/>
        </w:rPr>
        <w:t xml:space="preserve">działa na podstawie statutu oraz zgodnie z regulaminem organizacyjnym, o których mowa w ustawie o opiece nad dziećmi w wieku do lat 3; </w:t>
      </w:r>
    </w:p>
    <w:p w14:paraId="65A54F25" w14:textId="4B5C67EF" w:rsidR="00545D80" w:rsidRPr="00D27069" w:rsidRDefault="00545D80" w:rsidP="000404B2">
      <w:pPr>
        <w:pStyle w:val="Akapitzlist"/>
        <w:numPr>
          <w:ilvl w:val="0"/>
          <w:numId w:val="22"/>
        </w:numPr>
        <w:tabs>
          <w:tab w:val="num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545D80">
        <w:rPr>
          <w:rFonts w:ascii="Times New Roman" w:hAnsi="Times New Roman" w:cs="Times New Roman"/>
          <w:sz w:val="22"/>
        </w:rPr>
        <w:t xml:space="preserve">posiada kadrę spełniającą wymagania określone w ustawie o opiece nad dziećmi w wieku do lat 3 oraz w </w:t>
      </w:r>
      <w:r w:rsidRPr="00E343CD">
        <w:rPr>
          <w:rFonts w:ascii="Times New Roman" w:hAnsi="Times New Roman" w:cs="Times New Roman"/>
          <w:color w:val="auto"/>
          <w:sz w:val="22"/>
        </w:rPr>
        <w:t xml:space="preserve">rozporządzeniu Ministra Pracy i Polityki Społecznej z dnia 25 marca 2011 r. w sprawie zakresu programów szkoleń dla opiekuna w żłobku lub klubie dziecięcym, wolontariusza oraz dziennego opiekuna (Dz. U. z 2020 r. poz. 1205); </w:t>
      </w:r>
    </w:p>
    <w:p w14:paraId="0ADC0BE4" w14:textId="77777777" w:rsidR="00F40CB5" w:rsidRPr="00D27069" w:rsidRDefault="00F40CB5" w:rsidP="000404B2">
      <w:pPr>
        <w:pStyle w:val="Akapitzlist"/>
        <w:numPr>
          <w:ilvl w:val="0"/>
          <w:numId w:val="22"/>
        </w:numPr>
        <w:tabs>
          <w:tab w:val="num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2"/>
        </w:rPr>
      </w:pPr>
      <w:r w:rsidRPr="00D27069">
        <w:rPr>
          <w:rFonts w:ascii="Times New Roman" w:hAnsi="Times New Roman" w:cs="Times New Roman"/>
          <w:sz w:val="22"/>
        </w:rPr>
        <w:t>zapewni realizację zadania zgodnie z obowiązującymi przepisami prawnymi, treścią niniejszego ogłoszenia oraz zawartą umową.</w:t>
      </w:r>
    </w:p>
    <w:p w14:paraId="470B3E26" w14:textId="210A1897" w:rsidR="00283C81" w:rsidRDefault="00283C81" w:rsidP="000404B2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283C81">
        <w:rPr>
          <w:rFonts w:ascii="Times New Roman" w:hAnsi="Times New Roman" w:cs="Times New Roman"/>
          <w:b/>
          <w:sz w:val="22"/>
        </w:rPr>
        <w:t xml:space="preserve">§ </w:t>
      </w:r>
      <w:r>
        <w:rPr>
          <w:rFonts w:ascii="Times New Roman" w:hAnsi="Times New Roman" w:cs="Times New Roman"/>
          <w:b/>
          <w:sz w:val="22"/>
        </w:rPr>
        <w:t>6</w:t>
      </w:r>
    </w:p>
    <w:p w14:paraId="1B5E0FEE" w14:textId="5AFB86BF" w:rsidR="00283C81" w:rsidRDefault="00283C81" w:rsidP="000404B2">
      <w:pPr>
        <w:pStyle w:val="Akapitzlis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Wysokość środków publicznych przeznaczonych na realizację zadania</w:t>
      </w:r>
    </w:p>
    <w:p w14:paraId="7E6D26D9" w14:textId="24381F27" w:rsidR="00283C81" w:rsidRDefault="00163437" w:rsidP="000404B2">
      <w:pPr>
        <w:pStyle w:val="Akapitzlist"/>
        <w:numPr>
          <w:ilvl w:val="0"/>
          <w:numId w:val="23"/>
        </w:numPr>
        <w:spacing w:after="0" w:line="240" w:lineRule="auto"/>
        <w:ind w:left="284" w:right="640" w:hanging="295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Na realizację zadania w ramach niniejszego konkursu Gmina planuje przeznaczyć kwotę do 300  000,00  zł (słownie: trzysta tysięcy złotych).</w:t>
      </w:r>
    </w:p>
    <w:p w14:paraId="180FD5FD" w14:textId="74BBA4A2" w:rsidR="00163437" w:rsidRDefault="00163437" w:rsidP="000404B2">
      <w:pPr>
        <w:pStyle w:val="Akapitzlist"/>
        <w:numPr>
          <w:ilvl w:val="0"/>
          <w:numId w:val="23"/>
        </w:numPr>
        <w:spacing w:after="0" w:line="240" w:lineRule="auto"/>
        <w:ind w:left="284" w:right="640" w:hanging="295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Na realizację</w:t>
      </w:r>
      <w:r w:rsidR="007C65F1">
        <w:rPr>
          <w:rFonts w:ascii="Times New Roman" w:hAnsi="Times New Roman" w:cs="Times New Roman"/>
          <w:bCs/>
          <w:sz w:val="22"/>
        </w:rPr>
        <w:t xml:space="preserve"> przedmiotowego </w:t>
      </w:r>
      <w:r>
        <w:rPr>
          <w:rFonts w:ascii="Times New Roman" w:hAnsi="Times New Roman" w:cs="Times New Roman"/>
          <w:bCs/>
          <w:sz w:val="22"/>
        </w:rPr>
        <w:t>zadania w roku 2021</w:t>
      </w:r>
      <w:r w:rsidR="00BE58DC">
        <w:rPr>
          <w:rFonts w:ascii="Times New Roman" w:hAnsi="Times New Roman" w:cs="Times New Roman"/>
          <w:bCs/>
          <w:sz w:val="22"/>
        </w:rPr>
        <w:t xml:space="preserve"> nie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7F5E43">
        <w:rPr>
          <w:rFonts w:ascii="Times New Roman" w:hAnsi="Times New Roman" w:cs="Times New Roman"/>
          <w:bCs/>
          <w:sz w:val="22"/>
        </w:rPr>
        <w:t xml:space="preserve">przeznaczono środków </w:t>
      </w:r>
      <w:r w:rsidR="007C65F1">
        <w:rPr>
          <w:rFonts w:ascii="Times New Roman" w:hAnsi="Times New Roman" w:cs="Times New Roman"/>
          <w:bCs/>
          <w:sz w:val="22"/>
        </w:rPr>
        <w:t>finansowych</w:t>
      </w:r>
      <w:r w:rsidR="00BE58DC">
        <w:rPr>
          <w:rFonts w:ascii="Times New Roman" w:hAnsi="Times New Roman" w:cs="Times New Roman"/>
          <w:bCs/>
          <w:sz w:val="22"/>
        </w:rPr>
        <w:t>.</w:t>
      </w:r>
    </w:p>
    <w:p w14:paraId="77C0BE9C" w14:textId="3709A68D" w:rsidR="00D81263" w:rsidRDefault="00D81263" w:rsidP="000404B2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7</w:t>
      </w:r>
    </w:p>
    <w:p w14:paraId="09312D44" w14:textId="6434EE3E" w:rsidR="00D81263" w:rsidRPr="00D81263" w:rsidRDefault="00D81263" w:rsidP="000404B2">
      <w:pPr>
        <w:pStyle w:val="Standard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Zasady przyznawania dotacji</w:t>
      </w:r>
    </w:p>
    <w:p w14:paraId="00F1F969" w14:textId="1831E830" w:rsidR="00E72D32" w:rsidRDefault="00E72D32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Zlecenie realizacji zadania nastąpi w formie wsparcia realizacji zadania. </w:t>
      </w:r>
    </w:p>
    <w:p w14:paraId="4DA52E69" w14:textId="71F74DDD" w:rsidR="00E72D32" w:rsidRPr="00E72D32" w:rsidRDefault="00E72D32" w:rsidP="000404B2">
      <w:pPr>
        <w:pStyle w:val="Akapitzlist"/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E72D32">
        <w:rPr>
          <w:rFonts w:ascii="Times New Roman" w:hAnsi="Times New Roman" w:cs="Times New Roman"/>
          <w:sz w:val="22"/>
        </w:rPr>
        <w:lastRenderedPageBreak/>
        <w:t>Dotowane z budżetu miasta może być zadanie realizowane na terenie Gminy Tarnowskie Góry i na rzecz jej mieszkańców.</w:t>
      </w:r>
    </w:p>
    <w:p w14:paraId="4EBA55FB" w14:textId="41058710" w:rsidR="00E72D32" w:rsidRDefault="0084080A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 w:color="000000"/>
        </w:rPr>
        <w:t>Maksymalna wysokość dofinansowania może wynieść miesięcznie nie więcej niż 2</w:t>
      </w:r>
      <w:r w:rsidR="00C337F0">
        <w:rPr>
          <w:rFonts w:ascii="Times New Roman" w:hAnsi="Times New Roman" w:cs="Times New Roman"/>
          <w:sz w:val="22"/>
          <w:u w:val="single" w:color="000000"/>
        </w:rPr>
        <w:t>0</w:t>
      </w:r>
      <w:r>
        <w:rPr>
          <w:rFonts w:ascii="Times New Roman" w:hAnsi="Times New Roman" w:cs="Times New Roman"/>
          <w:sz w:val="22"/>
          <w:u w:val="single" w:color="000000"/>
        </w:rPr>
        <w:t>0 zł na jedno dziecko w żłobku i 150 zł na jedno dziecko w klubie dziecięcym.</w:t>
      </w:r>
      <w:r w:rsidR="00E72D32" w:rsidRPr="00011EC3">
        <w:rPr>
          <w:rFonts w:ascii="Times New Roman" w:hAnsi="Times New Roman" w:cs="Times New Roman"/>
          <w:sz w:val="22"/>
        </w:rPr>
        <w:t>.</w:t>
      </w:r>
    </w:p>
    <w:p w14:paraId="0C1B5705" w14:textId="2BF44737" w:rsidR="00C337F0" w:rsidRPr="00C337F0" w:rsidRDefault="00C337F0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C337F0">
        <w:rPr>
          <w:rFonts w:ascii="Times New Roman" w:hAnsi="Times New Roman" w:cs="Times New Roman"/>
          <w:sz w:val="22"/>
        </w:rPr>
        <w:t>Ustala się następujące zasady stwierdzania i dokumentowania stanu faktycznej liczby dzieci w żłobku/klubie dziecięcym:</w:t>
      </w:r>
    </w:p>
    <w:p w14:paraId="555CCA18" w14:textId="7A0BB837" w:rsidR="00C337F0" w:rsidRDefault="00C337F0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Podmiot zobowiązany jest do prowadzenia dokumentacji umożliwiającej pełna dzienną </w:t>
      </w:r>
      <w:r w:rsidR="000F2853">
        <w:rPr>
          <w:rFonts w:ascii="Times New Roman" w:hAnsi="Times New Roman" w:cs="Times New Roman"/>
          <w:sz w:val="22"/>
        </w:rPr>
        <w:t>identyfikację zapisanych i uczęszczających dzieci</w:t>
      </w:r>
      <w:r w:rsidR="00617A69">
        <w:rPr>
          <w:rFonts w:ascii="Times New Roman" w:hAnsi="Times New Roman" w:cs="Times New Roman"/>
          <w:sz w:val="22"/>
        </w:rPr>
        <w:t>;</w:t>
      </w:r>
    </w:p>
    <w:p w14:paraId="40CF86A0" w14:textId="5A4483D1" w:rsidR="000F2853" w:rsidRDefault="000F2853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Miesięczna wysokość dofinansowania nie mo</w:t>
      </w:r>
      <w:r w:rsidR="007C4CE9">
        <w:rPr>
          <w:rFonts w:ascii="Times New Roman" w:hAnsi="Times New Roman" w:cs="Times New Roman"/>
          <w:sz w:val="22"/>
        </w:rPr>
        <w:t>ż</w:t>
      </w:r>
      <w:r>
        <w:rPr>
          <w:rFonts w:ascii="Times New Roman" w:hAnsi="Times New Roman" w:cs="Times New Roman"/>
          <w:sz w:val="22"/>
        </w:rPr>
        <w:t xml:space="preserve">e być </w:t>
      </w:r>
      <w:r w:rsidR="007C4CE9">
        <w:rPr>
          <w:rFonts w:ascii="Times New Roman" w:hAnsi="Times New Roman" w:cs="Times New Roman"/>
          <w:sz w:val="22"/>
        </w:rPr>
        <w:t>wyższa niż iloczyn kwoty przyznanej na dziecko i iloś</w:t>
      </w:r>
      <w:r w:rsidR="00B46A4C">
        <w:rPr>
          <w:rFonts w:ascii="Times New Roman" w:hAnsi="Times New Roman" w:cs="Times New Roman"/>
          <w:sz w:val="22"/>
        </w:rPr>
        <w:t>ci</w:t>
      </w:r>
      <w:r w:rsidR="007C4CE9">
        <w:rPr>
          <w:rFonts w:ascii="Times New Roman" w:hAnsi="Times New Roman" w:cs="Times New Roman"/>
          <w:sz w:val="22"/>
        </w:rPr>
        <w:t xml:space="preserve"> dzieci określonych w zawartej umowie</w:t>
      </w:r>
      <w:r w:rsidR="00617A69">
        <w:rPr>
          <w:rFonts w:ascii="Times New Roman" w:hAnsi="Times New Roman" w:cs="Times New Roman"/>
          <w:sz w:val="22"/>
        </w:rPr>
        <w:t>;</w:t>
      </w:r>
    </w:p>
    <w:p w14:paraId="7FCC2AFB" w14:textId="23686F8E" w:rsidR="007C4CE9" w:rsidRDefault="00B46A4C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Miesięczna wysokość dofinansowania pobytu jednego dziecka zależna będzie od frekwencji dziecka, wg poniższej tabeli: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16"/>
        <w:gridCol w:w="4641"/>
      </w:tblGrid>
      <w:tr w:rsidR="006E0FE3" w:rsidRPr="006E0FE3" w14:paraId="5D2E462F" w14:textId="77777777" w:rsidTr="006E0FE3">
        <w:tc>
          <w:tcPr>
            <w:tcW w:w="5060" w:type="dxa"/>
          </w:tcPr>
          <w:p w14:paraId="38C1C8E7" w14:textId="01CB0AC3" w:rsidR="006E0FE3" w:rsidRPr="006E0FE3" w:rsidRDefault="006E0FE3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E0FE3">
              <w:rPr>
                <w:rFonts w:ascii="Times New Roman" w:hAnsi="Times New Roman" w:cs="Times New Roman"/>
                <w:b/>
                <w:bCs/>
                <w:sz w:val="22"/>
              </w:rPr>
              <w:t>Ilość dni obecności w żłobku/klubie dziecięcym</w:t>
            </w:r>
          </w:p>
        </w:tc>
        <w:tc>
          <w:tcPr>
            <w:tcW w:w="5061" w:type="dxa"/>
          </w:tcPr>
          <w:p w14:paraId="7D450DC5" w14:textId="033FAC98" w:rsidR="006E0FE3" w:rsidRPr="006E0FE3" w:rsidRDefault="006E0FE3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E0FE3">
              <w:rPr>
                <w:rFonts w:ascii="Times New Roman" w:hAnsi="Times New Roman" w:cs="Times New Roman"/>
                <w:b/>
                <w:bCs/>
                <w:sz w:val="22"/>
              </w:rPr>
              <w:t>Wysokość dofinansowania</w:t>
            </w:r>
          </w:p>
        </w:tc>
      </w:tr>
      <w:tr w:rsidR="006E0FE3" w14:paraId="648D354D" w14:textId="77777777" w:rsidTr="006E0FE3">
        <w:tc>
          <w:tcPr>
            <w:tcW w:w="5060" w:type="dxa"/>
          </w:tcPr>
          <w:p w14:paraId="53477096" w14:textId="3FCFE944" w:rsidR="006E0FE3" w:rsidRDefault="004B5ADD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0% - 49%</w:t>
            </w:r>
          </w:p>
        </w:tc>
        <w:tc>
          <w:tcPr>
            <w:tcW w:w="5061" w:type="dxa"/>
          </w:tcPr>
          <w:p w14:paraId="76B6F977" w14:textId="644BAA6D" w:rsidR="006E0FE3" w:rsidRDefault="004B5ADD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50%</w:t>
            </w:r>
          </w:p>
        </w:tc>
      </w:tr>
      <w:tr w:rsidR="006E0FE3" w14:paraId="08C9787B" w14:textId="77777777" w:rsidTr="006E0FE3">
        <w:tc>
          <w:tcPr>
            <w:tcW w:w="5060" w:type="dxa"/>
          </w:tcPr>
          <w:p w14:paraId="1842BA8B" w14:textId="304CD7F6" w:rsidR="006E0FE3" w:rsidRDefault="004B5ADD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50% - 100%</w:t>
            </w:r>
          </w:p>
        </w:tc>
        <w:tc>
          <w:tcPr>
            <w:tcW w:w="5061" w:type="dxa"/>
          </w:tcPr>
          <w:p w14:paraId="52FB2BBB" w14:textId="3FC833B6" w:rsidR="006E0FE3" w:rsidRDefault="004B5ADD" w:rsidP="000404B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100%</w:t>
            </w:r>
          </w:p>
        </w:tc>
      </w:tr>
    </w:tbl>
    <w:p w14:paraId="788C6835" w14:textId="77777777" w:rsidR="006E0FE3" w:rsidRDefault="006E0FE3" w:rsidP="000404B2">
      <w:pPr>
        <w:spacing w:after="0" w:line="240" w:lineRule="auto"/>
        <w:ind w:left="567" w:right="45" w:firstLine="0"/>
        <w:rPr>
          <w:rFonts w:ascii="Times New Roman" w:hAnsi="Times New Roman" w:cs="Times New Roman"/>
          <w:sz w:val="22"/>
        </w:rPr>
      </w:pPr>
    </w:p>
    <w:p w14:paraId="170F5493" w14:textId="3E7D984F" w:rsidR="00B46A4C" w:rsidRDefault="0013038D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Dofinansowanie przysługuje na każde dziecko, które zostało przyjęte do żłobka/klubu dziecięcego w terminie pierwszych 5 dni roboczych danego miesiąca, oraz z którego rodzicami/opiekunami prawnymi została zawarta umowa z zachowaniem powyższego terminu</w:t>
      </w:r>
      <w:r w:rsidR="00617A69">
        <w:rPr>
          <w:rFonts w:ascii="Times New Roman" w:hAnsi="Times New Roman" w:cs="Times New Roman"/>
          <w:sz w:val="22"/>
        </w:rPr>
        <w:t>;</w:t>
      </w:r>
    </w:p>
    <w:p w14:paraId="2568C01C" w14:textId="4EF9A8B6" w:rsidR="0013038D" w:rsidRDefault="0013038D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przypadku nieusprawiedliwionej nieobecności dziecka w żłobku/klubie dziecięcym powyżej 50% zadeklarowanej ilości dni opieki w przeciągu dwóch następujących po sobie miesięcy dofinansowanie </w:t>
      </w:r>
      <w:r w:rsidR="00D606CC">
        <w:rPr>
          <w:rFonts w:ascii="Times New Roman" w:hAnsi="Times New Roman" w:cs="Times New Roman"/>
          <w:sz w:val="22"/>
        </w:rPr>
        <w:t>na to dziecko nie będzie przysługiwało</w:t>
      </w:r>
      <w:r w:rsidR="00617A69">
        <w:rPr>
          <w:rFonts w:ascii="Times New Roman" w:hAnsi="Times New Roman" w:cs="Times New Roman"/>
          <w:sz w:val="22"/>
        </w:rPr>
        <w:t>;</w:t>
      </w:r>
    </w:p>
    <w:p w14:paraId="4FCCE3AC" w14:textId="16F044C0" w:rsidR="00235327" w:rsidRDefault="00235327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Podmiot prowadzący żłobek/klub dziecięcy zobowiązany jest do przekazywania Wydziałowi Edukacji, Sportu i Zdrowia Urzędu Miejskiego w Tarnowskich Górach miesięcznej informacji, sporządzonej na podstawie prowadzonej dokumentacji, zawierającej: listę dzieci oraz frekwencję w danym miesiącu w terminie do 5-tego dnia każdego miesiąca</w:t>
      </w:r>
      <w:r w:rsidR="00617A69">
        <w:rPr>
          <w:rFonts w:ascii="Times New Roman" w:hAnsi="Times New Roman" w:cs="Times New Roman"/>
          <w:sz w:val="22"/>
        </w:rPr>
        <w:t>;</w:t>
      </w:r>
    </w:p>
    <w:p w14:paraId="6358520C" w14:textId="2D118B95" w:rsidR="00235327" w:rsidRPr="00011EC3" w:rsidRDefault="00235327" w:rsidP="000404B2">
      <w:pPr>
        <w:numPr>
          <w:ilvl w:val="1"/>
          <w:numId w:val="1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Środki finansowe zostaną przekazane przelewem zgodnie z zawartą umową. </w:t>
      </w:r>
    </w:p>
    <w:p w14:paraId="5D8157A6" w14:textId="77777777" w:rsidR="00E72D32" w:rsidRPr="00011EC3" w:rsidRDefault="00E72D32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Jeżeli oferent przewiduje pobieranie świadczeń rzeczowych od adresatów zadania to nie mogą być one zamienione za świadczenie pieniężne. </w:t>
      </w:r>
    </w:p>
    <w:p w14:paraId="460C5080" w14:textId="77777777" w:rsidR="00E72D32" w:rsidRPr="00011EC3" w:rsidRDefault="00E72D32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Złożenie oferty nie jest równoznaczne z przyznaniem dotacji, nie gwarantuje również przyznania dotacji w kwocie określonej w ofercie. Kwota przyznanej dotacji może być inna niż wnioskowana. </w:t>
      </w:r>
    </w:p>
    <w:p w14:paraId="61790621" w14:textId="77777777" w:rsidR="00E72D32" w:rsidRPr="00011EC3" w:rsidRDefault="00E72D32" w:rsidP="000404B2">
      <w:pPr>
        <w:numPr>
          <w:ilvl w:val="0"/>
          <w:numId w:val="1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Przyznając dotację, Burmistrz Miasta Tarnowskie Góry może wskazać pozycje z kosztorysu zadania, które zostaną objęte dofinansowaniem z budżetu Gminy Tarnowskie Góry. </w:t>
      </w:r>
    </w:p>
    <w:p w14:paraId="143CF9F3" w14:textId="359B7489" w:rsidR="00735A36" w:rsidRDefault="00E72D32" w:rsidP="000404B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 xml:space="preserve">§ </w:t>
      </w:r>
      <w:r w:rsidR="00735A36">
        <w:rPr>
          <w:rFonts w:ascii="Times New Roman" w:hAnsi="Times New Roman" w:cs="Times New Roman"/>
          <w:b/>
          <w:sz w:val="22"/>
        </w:rPr>
        <w:t>8</w:t>
      </w:r>
    </w:p>
    <w:p w14:paraId="7AED12B3" w14:textId="63357100" w:rsidR="00E72D32" w:rsidRPr="00011EC3" w:rsidRDefault="00E72D32" w:rsidP="000404B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Termin i warunki składania ofert, w tym wymagane dokumenty</w:t>
      </w:r>
    </w:p>
    <w:p w14:paraId="73F360C0" w14:textId="1A1CC2EB" w:rsidR="00E72D32" w:rsidRPr="00011EC3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Warunkiem przystąpienia do konkursu jest złożenie oferty, zgodnej ze wzorem określonym w </w:t>
      </w:r>
      <w:r w:rsidR="00617A69">
        <w:rPr>
          <w:rFonts w:ascii="Times New Roman" w:hAnsi="Times New Roman" w:cs="Times New Roman"/>
          <w:sz w:val="22"/>
        </w:rPr>
        <w:t>Z</w:t>
      </w:r>
      <w:r w:rsidRPr="00011EC3">
        <w:rPr>
          <w:rFonts w:ascii="Times New Roman" w:hAnsi="Times New Roman" w:cs="Times New Roman"/>
          <w:sz w:val="22"/>
        </w:rPr>
        <w:t xml:space="preserve">ałączniku </w:t>
      </w:r>
      <w:r w:rsidR="00617A69">
        <w:rPr>
          <w:rFonts w:ascii="Times New Roman" w:hAnsi="Times New Roman" w:cs="Times New Roman"/>
          <w:sz w:val="22"/>
        </w:rPr>
        <w:t>N</w:t>
      </w:r>
      <w:r w:rsidR="00BE58DC">
        <w:rPr>
          <w:rFonts w:ascii="Times New Roman" w:hAnsi="Times New Roman" w:cs="Times New Roman"/>
          <w:sz w:val="22"/>
        </w:rPr>
        <w:t>r 2 do zarządzenia z zachowaniem terminu i formy określonych w ust. 10.</w:t>
      </w:r>
    </w:p>
    <w:p w14:paraId="5AD38C2D" w14:textId="3571E9C4" w:rsidR="00E72D32" w:rsidRPr="00011EC3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Oferta musi zawierać wszystkie wskazane w jej treści informacje</w:t>
      </w:r>
      <w:r w:rsidR="00122FF5">
        <w:rPr>
          <w:rFonts w:ascii="Times New Roman" w:hAnsi="Times New Roman" w:cs="Times New Roman"/>
          <w:sz w:val="22"/>
        </w:rPr>
        <w:t>, należy ją sporządzić z dużą starannością poprzez wypełnienie wszystkich rubryk a w miejscach</w:t>
      </w:r>
      <w:r w:rsidR="00711C55">
        <w:rPr>
          <w:rFonts w:ascii="Times New Roman" w:hAnsi="Times New Roman" w:cs="Times New Roman"/>
          <w:sz w:val="22"/>
        </w:rPr>
        <w:t>,</w:t>
      </w:r>
      <w:r w:rsidR="00122FF5">
        <w:rPr>
          <w:rFonts w:ascii="Times New Roman" w:hAnsi="Times New Roman" w:cs="Times New Roman"/>
          <w:sz w:val="22"/>
        </w:rPr>
        <w:t xml:space="preserve"> które</w:t>
      </w:r>
      <w:r w:rsidR="00711C55">
        <w:rPr>
          <w:rFonts w:ascii="Times New Roman" w:hAnsi="Times New Roman" w:cs="Times New Roman"/>
          <w:sz w:val="22"/>
        </w:rPr>
        <w:t xml:space="preserve"> nie odnoszą się do oferenta należy wpisać „nie dotyczy”. Poszczególne strony oferty winny być ponumerowane i zaparafowane przez osobę (osoby)podpisujące ofertę.</w:t>
      </w:r>
      <w:r w:rsidR="00122FF5">
        <w:rPr>
          <w:rFonts w:ascii="Times New Roman" w:hAnsi="Times New Roman" w:cs="Times New Roman"/>
          <w:sz w:val="22"/>
        </w:rPr>
        <w:t xml:space="preserve"> </w:t>
      </w:r>
      <w:r w:rsidRPr="00011EC3">
        <w:rPr>
          <w:rFonts w:ascii="Times New Roman" w:hAnsi="Times New Roman" w:cs="Times New Roman"/>
          <w:sz w:val="22"/>
        </w:rPr>
        <w:t xml:space="preserve"> </w:t>
      </w:r>
    </w:p>
    <w:p w14:paraId="00B57FE1" w14:textId="77777777" w:rsidR="00E72D32" w:rsidRPr="00011EC3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Podane informacje powinny umożliwić ocenę zadania zgodnie z kryteriami oceny podanymi w ogłoszeniu. </w:t>
      </w:r>
    </w:p>
    <w:p w14:paraId="4DF792EF" w14:textId="77777777" w:rsidR="00E72D32" w:rsidRPr="00617A69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bCs/>
          <w:sz w:val="22"/>
        </w:rPr>
      </w:pPr>
      <w:r w:rsidRPr="00617A69">
        <w:rPr>
          <w:rFonts w:ascii="Times New Roman" w:hAnsi="Times New Roman" w:cs="Times New Roman"/>
          <w:bCs/>
          <w:sz w:val="22"/>
        </w:rPr>
        <w:t xml:space="preserve">Do oferty należy dołączyć wymagane załączniki:  </w:t>
      </w:r>
    </w:p>
    <w:p w14:paraId="228EEBA3" w14:textId="23795884" w:rsidR="00E72D32" w:rsidRPr="00011EC3" w:rsidRDefault="00E72D32" w:rsidP="000404B2">
      <w:pPr>
        <w:numPr>
          <w:ilvl w:val="1"/>
          <w:numId w:val="2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 w:rsidRPr="00617A69">
        <w:rPr>
          <w:rFonts w:ascii="Times New Roman" w:hAnsi="Times New Roman" w:cs="Times New Roman"/>
          <w:bCs/>
          <w:sz w:val="22"/>
        </w:rPr>
        <w:t>w przypadku, gdy oferent nie jest zarejestrowany w Krajowym Rejestrze Sądowym –</w:t>
      </w:r>
      <w:r w:rsidRPr="00011EC3">
        <w:rPr>
          <w:rFonts w:ascii="Times New Roman" w:hAnsi="Times New Roman" w:cs="Times New Roman"/>
          <w:sz w:val="22"/>
        </w:rPr>
        <w:t xml:space="preserve"> potwierdzoną za zgodność z oryginałem kopię aktualnego wyciągu z innego rejestru lub ewidencji; </w:t>
      </w:r>
    </w:p>
    <w:p w14:paraId="5FF283A9" w14:textId="5E7E686B" w:rsidR="00E72D32" w:rsidRPr="00011EC3" w:rsidRDefault="00E72D32" w:rsidP="000404B2">
      <w:pPr>
        <w:numPr>
          <w:ilvl w:val="1"/>
          <w:numId w:val="2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w przypadku wyboru innego sposobu reprezentacji podmiotów niż wynikający z KRS lub innego właściwego rejestru – dokument potwierdzający upoważnienie do działania w imieniu oferenta(ów)</w:t>
      </w:r>
      <w:r w:rsidR="00617A69">
        <w:rPr>
          <w:rFonts w:ascii="Times New Roman" w:hAnsi="Times New Roman" w:cs="Times New Roman"/>
          <w:sz w:val="22"/>
        </w:rPr>
        <w:t>.</w:t>
      </w:r>
    </w:p>
    <w:p w14:paraId="75B1D41E" w14:textId="77777777" w:rsidR="00E72D32" w:rsidRPr="00011EC3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Organizacje pozarządowe lub podmioty wymienione w art. 3 ust. 3 ustawy o działalności pożytku publicznego i o wolontariacie działające wspólnie mogą złożyć ofertę wspólną określając jakie działania w ramach realizacji zadania publicznego będą wykonywać poszczególne organizacje pozarządowe lub podmioty wymienione w art. 3 ust. 3 ww. ustawy. Podmioty te określają sposób ich reprezentacji wobec organu administracji publicznej.</w:t>
      </w:r>
      <w:r w:rsidRPr="00011EC3">
        <w:rPr>
          <w:rFonts w:ascii="Times New Roman" w:hAnsi="Times New Roman" w:cs="Times New Roman"/>
          <w:b/>
          <w:sz w:val="22"/>
        </w:rPr>
        <w:t xml:space="preserve"> </w:t>
      </w:r>
    </w:p>
    <w:p w14:paraId="4223680D" w14:textId="77777777" w:rsidR="00E72D32" w:rsidRPr="00011EC3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Oryginały dokumentów winny być podpisane przez osoby upoważnione, a kserokopie dokumentów załączone do oferty powinny być potwierdzone </w:t>
      </w:r>
      <w:r w:rsidRPr="00011EC3">
        <w:rPr>
          <w:rFonts w:ascii="Times New Roman" w:hAnsi="Times New Roman" w:cs="Times New Roman"/>
          <w:b/>
          <w:sz w:val="22"/>
        </w:rPr>
        <w:t>za „zgodność z oryginałem”</w:t>
      </w:r>
      <w:r w:rsidRPr="00011EC3">
        <w:rPr>
          <w:rFonts w:ascii="Times New Roman" w:hAnsi="Times New Roman" w:cs="Times New Roman"/>
          <w:sz w:val="22"/>
        </w:rPr>
        <w:t xml:space="preserve"> </w:t>
      </w:r>
      <w:r w:rsidRPr="00011EC3">
        <w:rPr>
          <w:rFonts w:ascii="Times New Roman" w:hAnsi="Times New Roman" w:cs="Times New Roman"/>
          <w:b/>
          <w:sz w:val="22"/>
        </w:rPr>
        <w:t>na każdej stronie</w:t>
      </w:r>
      <w:r w:rsidRPr="00011EC3">
        <w:rPr>
          <w:rFonts w:ascii="Times New Roman" w:hAnsi="Times New Roman" w:cs="Times New Roman"/>
          <w:sz w:val="22"/>
        </w:rPr>
        <w:t xml:space="preserve">. </w:t>
      </w:r>
    </w:p>
    <w:p w14:paraId="7DC443B2" w14:textId="16E9A2EA" w:rsidR="006D04D6" w:rsidRDefault="00E72D32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lastRenderedPageBreak/>
        <w:t xml:space="preserve">Oferty </w:t>
      </w:r>
      <w:r w:rsidR="00496C76">
        <w:rPr>
          <w:rFonts w:ascii="Times New Roman" w:hAnsi="Times New Roman" w:cs="Times New Roman"/>
          <w:sz w:val="22"/>
        </w:rPr>
        <w:t>niezgodne ze wzorem, nieprawidłowo wypełnione, niezgodne z tematyka ogłoszenia konkursowego, złożone po terminie (decyduje data wpływu do kancelarii ogólnej Urzędu Miejskiego) nie</w:t>
      </w:r>
      <w:r w:rsidRPr="00011EC3">
        <w:rPr>
          <w:rFonts w:ascii="Times New Roman" w:hAnsi="Times New Roman" w:cs="Times New Roman"/>
          <w:sz w:val="22"/>
        </w:rPr>
        <w:t xml:space="preserve"> będą</w:t>
      </w:r>
      <w:r w:rsidR="00496C76">
        <w:rPr>
          <w:rFonts w:ascii="Times New Roman" w:hAnsi="Times New Roman" w:cs="Times New Roman"/>
          <w:sz w:val="22"/>
        </w:rPr>
        <w:t xml:space="preserve"> rozpatrywane</w:t>
      </w:r>
      <w:r w:rsidRPr="00011EC3">
        <w:rPr>
          <w:rFonts w:ascii="Times New Roman" w:hAnsi="Times New Roman" w:cs="Times New Roman"/>
          <w:sz w:val="22"/>
        </w:rPr>
        <w:t>.</w:t>
      </w:r>
      <w:r w:rsidR="00496C76">
        <w:rPr>
          <w:rFonts w:ascii="Times New Roman" w:hAnsi="Times New Roman" w:cs="Times New Roman"/>
          <w:sz w:val="22"/>
        </w:rPr>
        <w:t xml:space="preserve"> </w:t>
      </w:r>
    </w:p>
    <w:p w14:paraId="1C1BA8D4" w14:textId="259A788F" w:rsidR="00496C76" w:rsidRDefault="00496C76" w:rsidP="000404B2">
      <w:pPr>
        <w:numPr>
          <w:ilvl w:val="0"/>
          <w:numId w:val="2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Dopuszcza się możliwość uzupełniania (poprawienia)</w:t>
      </w:r>
      <w:r w:rsidR="00C92080">
        <w:rPr>
          <w:rFonts w:ascii="Times New Roman" w:hAnsi="Times New Roman" w:cs="Times New Roman"/>
          <w:sz w:val="22"/>
        </w:rPr>
        <w:t>ofert w następującym zakresie:</w:t>
      </w:r>
    </w:p>
    <w:p w14:paraId="320FCEC8" w14:textId="5EB1E651" w:rsidR="00C92080" w:rsidRDefault="00C92080" w:rsidP="000404B2">
      <w:pPr>
        <w:numPr>
          <w:ilvl w:val="1"/>
          <w:numId w:val="2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Oczywistych omyłek pisarskich</w:t>
      </w:r>
      <w:r w:rsidR="00617A69">
        <w:rPr>
          <w:rFonts w:ascii="Times New Roman" w:hAnsi="Times New Roman" w:cs="Times New Roman"/>
          <w:sz w:val="22"/>
        </w:rPr>
        <w:t>;</w:t>
      </w:r>
    </w:p>
    <w:p w14:paraId="469AA681" w14:textId="748D71DA" w:rsidR="00C92080" w:rsidRDefault="00C92080" w:rsidP="000404B2">
      <w:pPr>
        <w:numPr>
          <w:ilvl w:val="1"/>
          <w:numId w:val="2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Oczywistych omyłek rachunkowych z uwzględnieniem konsekwencji rachunkowych dokonanych poprawek</w:t>
      </w:r>
      <w:r w:rsidR="00617A69">
        <w:rPr>
          <w:rFonts w:ascii="Times New Roman" w:hAnsi="Times New Roman" w:cs="Times New Roman"/>
          <w:sz w:val="22"/>
        </w:rPr>
        <w:t>;</w:t>
      </w:r>
    </w:p>
    <w:p w14:paraId="16237692" w14:textId="011FAC57" w:rsidR="00C92080" w:rsidRDefault="00C92080" w:rsidP="000404B2">
      <w:pPr>
        <w:numPr>
          <w:ilvl w:val="1"/>
          <w:numId w:val="2"/>
        </w:numPr>
        <w:spacing w:after="0" w:line="240" w:lineRule="auto"/>
        <w:ind w:left="567" w:right="45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Innych omyłek polegających na niezgodności z ofertą, niepowodujących istotnych zmian w ofercie</w:t>
      </w:r>
      <w:r w:rsidR="00617A69">
        <w:rPr>
          <w:rFonts w:ascii="Times New Roman" w:hAnsi="Times New Roman" w:cs="Times New Roman"/>
          <w:sz w:val="22"/>
        </w:rPr>
        <w:t>;</w:t>
      </w:r>
    </w:p>
    <w:p w14:paraId="28AD1DCF" w14:textId="77777777" w:rsidR="00C92080" w:rsidRDefault="00C92080" w:rsidP="000404B2">
      <w:pPr>
        <w:spacing w:after="0" w:line="240" w:lineRule="auto"/>
        <w:ind w:left="0" w:right="4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terminie 7 dni kalendarzowych od daty ogłoszenia listy ofert i podmiotów, w których stwierdzono braki.</w:t>
      </w:r>
    </w:p>
    <w:p w14:paraId="30288FDC" w14:textId="77F89E1D" w:rsidR="00C92080" w:rsidRDefault="009E6D65" w:rsidP="000404B2">
      <w:pPr>
        <w:pStyle w:val="Akapitzlist"/>
        <w:numPr>
          <w:ilvl w:val="0"/>
          <w:numId w:val="26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może żądać od oferentów złożenia dodatkowych wyjaśnień i informacji dotyczących złożonej oferty.</w:t>
      </w:r>
    </w:p>
    <w:p w14:paraId="5BACA2F8" w14:textId="37FD6817" w:rsidR="009E4D84" w:rsidRPr="009E6D65" w:rsidRDefault="009E4D84" w:rsidP="000404B2">
      <w:pPr>
        <w:pStyle w:val="Akapitzlist"/>
        <w:numPr>
          <w:ilvl w:val="0"/>
          <w:numId w:val="26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9E6D65">
        <w:rPr>
          <w:rFonts w:ascii="Times New Roman" w:eastAsia="Times New Roman" w:hAnsi="Times New Roman" w:cs="Times New Roman"/>
          <w:sz w:val="22"/>
        </w:rPr>
        <w:t xml:space="preserve">Ofertę wraz z wymaganymi załącznikami należy złożyć </w:t>
      </w:r>
      <w:r w:rsidR="00223928" w:rsidRPr="009E6D65">
        <w:rPr>
          <w:rFonts w:ascii="Times New Roman" w:eastAsia="Times New Roman" w:hAnsi="Times New Roman" w:cs="Times New Roman"/>
          <w:sz w:val="22"/>
        </w:rPr>
        <w:t xml:space="preserve">w nieprzekraczalnym terminie do dnia </w:t>
      </w:r>
      <w:r w:rsidR="00223928" w:rsidRPr="009E6D65">
        <w:rPr>
          <w:rFonts w:ascii="Times New Roman" w:eastAsia="Times New Roman" w:hAnsi="Times New Roman" w:cs="Times New Roman"/>
          <w:b/>
          <w:bCs/>
          <w:sz w:val="22"/>
        </w:rPr>
        <w:t>28.12.2021 r.</w:t>
      </w:r>
      <w:r w:rsidR="00547AA1" w:rsidRPr="009E6D65">
        <w:rPr>
          <w:rFonts w:ascii="Times New Roman" w:eastAsia="Times New Roman" w:hAnsi="Times New Roman" w:cs="Times New Roman"/>
          <w:b/>
          <w:bCs/>
          <w:sz w:val="22"/>
        </w:rPr>
        <w:t xml:space="preserve"> do godziny 15.30 </w:t>
      </w:r>
      <w:r w:rsidRPr="009E6D65">
        <w:rPr>
          <w:rFonts w:ascii="Times New Roman" w:eastAsia="Times New Roman" w:hAnsi="Times New Roman" w:cs="Times New Roman"/>
          <w:sz w:val="22"/>
        </w:rPr>
        <w:t xml:space="preserve">w Kancelarii Ogólnej Urzędu Miejskiego w Tarnowskich Górach, </w:t>
      </w:r>
      <w:r w:rsidR="00E053C7" w:rsidRPr="009E6D65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ul. Rynek 4 lub </w:t>
      </w:r>
      <w:r w:rsidRPr="009E6D65">
        <w:rPr>
          <w:rFonts w:ascii="Times New Roman" w:eastAsia="Times New Roman" w:hAnsi="Times New Roman" w:cs="Times New Roman"/>
          <w:b/>
          <w:bCs/>
          <w:sz w:val="22"/>
          <w:u w:val="single"/>
        </w:rPr>
        <w:t>ul</w:t>
      </w:r>
      <w:r w:rsidRPr="009E6D65">
        <w:rPr>
          <w:rFonts w:ascii="Times New Roman" w:eastAsia="Times New Roman" w:hAnsi="Times New Roman" w:cs="Times New Roman"/>
          <w:b/>
          <w:sz w:val="22"/>
          <w:u w:val="single"/>
        </w:rPr>
        <w:t>.</w:t>
      </w:r>
      <w:r w:rsidR="00E053C7" w:rsidRPr="009E6D65">
        <w:rPr>
          <w:rFonts w:ascii="Times New Roman" w:eastAsia="Times New Roman" w:hAnsi="Times New Roman" w:cs="Times New Roman"/>
          <w:b/>
          <w:sz w:val="22"/>
          <w:u w:val="single"/>
        </w:rPr>
        <w:t> </w:t>
      </w:r>
      <w:r w:rsidRPr="009E6D65">
        <w:rPr>
          <w:rFonts w:ascii="Times New Roman" w:eastAsia="Times New Roman" w:hAnsi="Times New Roman" w:cs="Times New Roman"/>
          <w:b/>
          <w:sz w:val="22"/>
          <w:u w:val="single"/>
        </w:rPr>
        <w:t>Sienkiewicza 2 w  </w:t>
      </w:r>
      <w:r w:rsidRPr="009E6D65">
        <w:rPr>
          <w:rFonts w:ascii="Times New Roman" w:eastAsia="Times New Roman" w:hAnsi="Times New Roman" w:cs="Times New Roman"/>
          <w:b/>
          <w:bCs/>
          <w:sz w:val="22"/>
          <w:u w:val="single"/>
        </w:rPr>
        <w:t>zamkniętej kopercie</w:t>
      </w:r>
      <w:r w:rsidRPr="009E6D65">
        <w:rPr>
          <w:rFonts w:ascii="Times New Roman" w:eastAsia="Times New Roman" w:hAnsi="Times New Roman" w:cs="Times New Roman"/>
          <w:sz w:val="22"/>
        </w:rPr>
        <w:t xml:space="preserve"> z adnotacją:</w:t>
      </w:r>
    </w:p>
    <w:p w14:paraId="743837E2" w14:textId="0D401BBC" w:rsidR="00223928" w:rsidRPr="00223928" w:rsidRDefault="00547AA1" w:rsidP="000404B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„K</w:t>
      </w:r>
      <w:r w:rsidR="00223928" w:rsidRPr="00223928">
        <w:rPr>
          <w:rFonts w:ascii="Times New Roman" w:hAnsi="Times New Roman" w:cs="Times New Roman"/>
          <w:b/>
          <w:sz w:val="22"/>
        </w:rPr>
        <w:t>onkurs ofert na realizację zadania publicznego miasta Tarnowskie Góry w dziedzinie organizacji opieki nad dziećmi sprawowanej w formie żłobka/klubu dziecięcego w roku 2022</w:t>
      </w:r>
      <w:r>
        <w:rPr>
          <w:rFonts w:ascii="Times New Roman" w:hAnsi="Times New Roman" w:cs="Times New Roman"/>
          <w:b/>
          <w:sz w:val="22"/>
        </w:rPr>
        <w:t>”</w:t>
      </w:r>
    </w:p>
    <w:p w14:paraId="353DA822" w14:textId="68141D96" w:rsidR="009E4D84" w:rsidRDefault="009E4D84" w:rsidP="000404B2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9E4D84">
        <w:rPr>
          <w:rFonts w:eastAsia="Times New Roman" w:cs="Times New Roman"/>
          <w:sz w:val="22"/>
          <w:szCs w:val="22"/>
        </w:rPr>
        <w:t>Na kopercie umieścić napis</w:t>
      </w:r>
      <w:r w:rsidRPr="009E4D84">
        <w:rPr>
          <w:rFonts w:eastAsia="Times New Roman" w:cs="Times New Roman"/>
          <w:b/>
          <w:sz w:val="22"/>
          <w:szCs w:val="22"/>
        </w:rPr>
        <w:t>: NIE OTWIERAĆ</w:t>
      </w:r>
    </w:p>
    <w:p w14:paraId="26E817A4" w14:textId="1149E2E1" w:rsidR="00C44D7B" w:rsidRDefault="00C44D7B" w:rsidP="000404B2">
      <w:pPr>
        <w:spacing w:after="0" w:line="240" w:lineRule="auto"/>
        <w:ind w:left="0" w:right="640" w:firstLine="0"/>
        <w:jc w:val="center"/>
        <w:rPr>
          <w:rFonts w:ascii="Times New Roman" w:hAnsi="Times New Roman" w:cs="Times New Roman"/>
          <w:b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 xml:space="preserve">§ </w:t>
      </w:r>
      <w:r>
        <w:rPr>
          <w:rFonts w:ascii="Times New Roman" w:hAnsi="Times New Roman" w:cs="Times New Roman"/>
          <w:b/>
          <w:sz w:val="22"/>
        </w:rPr>
        <w:t>9</w:t>
      </w:r>
    </w:p>
    <w:p w14:paraId="07ABB4E9" w14:textId="08068004" w:rsidR="00C44D7B" w:rsidRPr="00011EC3" w:rsidRDefault="00C44D7B" w:rsidP="000404B2">
      <w:pPr>
        <w:spacing w:after="0" w:line="240" w:lineRule="auto"/>
        <w:ind w:left="0" w:right="640" w:firstLine="0"/>
        <w:jc w:val="center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>Termin, tryb i kryteria stosowane przy wyborze ofert</w:t>
      </w:r>
    </w:p>
    <w:p w14:paraId="6148080A" w14:textId="77777777" w:rsidR="00C44D7B" w:rsidRPr="00011EC3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Wybór ofert nastąpi w terminie do 30 dni od upływu terminu ich składania. </w:t>
      </w:r>
    </w:p>
    <w:p w14:paraId="236946B8" w14:textId="458D86A3" w:rsidR="00C44D7B" w:rsidRPr="00011EC3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Oferty złożone do konkursu są opiniowane przez komisję konkursową powołaną przez Burmistrza Miasta Tarnowskie Góry</w:t>
      </w:r>
      <w:r w:rsidR="00617A69">
        <w:rPr>
          <w:rFonts w:ascii="Times New Roman" w:hAnsi="Times New Roman" w:cs="Times New Roman"/>
          <w:sz w:val="22"/>
        </w:rPr>
        <w:t>.</w:t>
      </w:r>
    </w:p>
    <w:p w14:paraId="7F633027" w14:textId="77777777" w:rsidR="003F478E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Organ administracji publicznej przy rozpatrywaniu wniosków uwzględnia możliwość realizacji zadania biorąc pod uwagę opinię komisji konkursowej</w:t>
      </w:r>
      <w:r w:rsidR="003F478E">
        <w:rPr>
          <w:rFonts w:ascii="Times New Roman" w:hAnsi="Times New Roman" w:cs="Times New Roman"/>
          <w:sz w:val="22"/>
        </w:rPr>
        <w:t>.</w:t>
      </w:r>
    </w:p>
    <w:p w14:paraId="18CAC794" w14:textId="4BE3350F" w:rsidR="00C44D7B" w:rsidRPr="00011EC3" w:rsidRDefault="003F478E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Każdy z członków Komisji Konkursowej</w:t>
      </w:r>
      <w:r w:rsidR="00C44D7B" w:rsidRPr="00011EC3">
        <w:rPr>
          <w:rFonts w:ascii="Times New Roman" w:hAnsi="Times New Roman" w:cs="Times New Roman"/>
          <w:sz w:val="22"/>
        </w:rPr>
        <w:t xml:space="preserve"> ocenia </w:t>
      </w:r>
      <w:r>
        <w:rPr>
          <w:rFonts w:ascii="Times New Roman" w:hAnsi="Times New Roman" w:cs="Times New Roman"/>
          <w:sz w:val="22"/>
        </w:rPr>
        <w:t xml:space="preserve">każdą </w:t>
      </w:r>
      <w:r w:rsidR="00C44D7B" w:rsidRPr="00011EC3">
        <w:rPr>
          <w:rFonts w:ascii="Times New Roman" w:hAnsi="Times New Roman" w:cs="Times New Roman"/>
          <w:sz w:val="22"/>
        </w:rPr>
        <w:t>ofert</w:t>
      </w:r>
      <w:r>
        <w:rPr>
          <w:rFonts w:ascii="Times New Roman" w:hAnsi="Times New Roman" w:cs="Times New Roman"/>
          <w:sz w:val="22"/>
        </w:rPr>
        <w:t>ę indywidualnie</w:t>
      </w:r>
      <w:r w:rsidR="00C44D7B" w:rsidRPr="00011EC3">
        <w:rPr>
          <w:rFonts w:ascii="Times New Roman" w:hAnsi="Times New Roman" w:cs="Times New Roman"/>
          <w:sz w:val="22"/>
        </w:rPr>
        <w:t xml:space="preserve"> w oparciu o następujące kryteria:</w:t>
      </w:r>
    </w:p>
    <w:p w14:paraId="36573E3A" w14:textId="516AD62F" w:rsidR="00C44D7B" w:rsidRPr="00617A69" w:rsidRDefault="00C44D7B" w:rsidP="000404B2">
      <w:pPr>
        <w:numPr>
          <w:ilvl w:val="1"/>
          <w:numId w:val="3"/>
        </w:numPr>
        <w:spacing w:after="0" w:line="240" w:lineRule="auto"/>
        <w:ind w:left="567" w:right="45" w:hanging="374"/>
        <w:rPr>
          <w:rFonts w:ascii="Times New Roman" w:hAnsi="Times New Roman" w:cs="Times New Roman"/>
          <w:sz w:val="22"/>
        </w:rPr>
      </w:pPr>
      <w:r w:rsidRPr="00617A69">
        <w:rPr>
          <w:rFonts w:ascii="Times New Roman" w:hAnsi="Times New Roman" w:cs="Times New Roman"/>
          <w:sz w:val="22"/>
        </w:rPr>
        <w:t>merytoryczne – ocena oferty opiekuńczej, pielęgnacyjnej i edukacyjnej (skala od 0 do 4 punktów)</w:t>
      </w:r>
      <w:r w:rsidR="00617A69">
        <w:rPr>
          <w:rFonts w:ascii="Times New Roman" w:hAnsi="Times New Roman" w:cs="Times New Roman"/>
          <w:sz w:val="22"/>
        </w:rPr>
        <w:t>;</w:t>
      </w:r>
    </w:p>
    <w:p w14:paraId="4BFAF928" w14:textId="5B6CA4D3" w:rsidR="00C44D7B" w:rsidRPr="00617A69" w:rsidRDefault="00C44D7B" w:rsidP="000404B2">
      <w:pPr>
        <w:numPr>
          <w:ilvl w:val="1"/>
          <w:numId w:val="3"/>
        </w:numPr>
        <w:spacing w:after="0" w:line="240" w:lineRule="auto"/>
        <w:ind w:left="567" w:right="45" w:hanging="374"/>
        <w:rPr>
          <w:rFonts w:ascii="Times New Roman" w:hAnsi="Times New Roman" w:cs="Times New Roman"/>
          <w:sz w:val="22"/>
        </w:rPr>
      </w:pPr>
      <w:r w:rsidRPr="00617A69">
        <w:rPr>
          <w:rFonts w:ascii="Times New Roman" w:hAnsi="Times New Roman" w:cs="Times New Roman"/>
          <w:sz w:val="22"/>
        </w:rPr>
        <w:t>społeczne – ocena wysokości świadczenia pieniężnego pobieranego od rodziców/opiekunów dziecka z uwzględnieniem ewentualnego wymaganego od rodziców/opiekunów świadczenia rzeczowego (skala od 0 do 6 punktów)</w:t>
      </w:r>
      <w:r w:rsidR="00617A69">
        <w:rPr>
          <w:rFonts w:ascii="Times New Roman" w:hAnsi="Times New Roman" w:cs="Times New Roman"/>
          <w:sz w:val="22"/>
        </w:rPr>
        <w:t>;</w:t>
      </w:r>
      <w:r w:rsidRPr="00617A69">
        <w:rPr>
          <w:rFonts w:ascii="Times New Roman" w:hAnsi="Times New Roman" w:cs="Times New Roman"/>
          <w:sz w:val="22"/>
        </w:rPr>
        <w:t xml:space="preserve"> </w:t>
      </w:r>
    </w:p>
    <w:p w14:paraId="7635554F" w14:textId="71D07D65" w:rsidR="00C44D7B" w:rsidRPr="00011EC3" w:rsidRDefault="00C44D7B" w:rsidP="000404B2">
      <w:pPr>
        <w:numPr>
          <w:ilvl w:val="1"/>
          <w:numId w:val="3"/>
        </w:numPr>
        <w:spacing w:after="0" w:line="240" w:lineRule="auto"/>
        <w:ind w:left="567" w:right="45" w:hanging="37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finansowe – ocena kosztów realizacji zadania pod kątem ich celowości, oszczędności i efektywności wykonania oraz udziału środków własnych oraz z innych źródeł finansowania (skala od 0 do 5 punktów)</w:t>
      </w:r>
      <w:r w:rsidR="00617A69">
        <w:rPr>
          <w:rFonts w:ascii="Times New Roman" w:hAnsi="Times New Roman" w:cs="Times New Roman"/>
          <w:sz w:val="22"/>
        </w:rPr>
        <w:t>;</w:t>
      </w:r>
    </w:p>
    <w:p w14:paraId="7716B979" w14:textId="2A16087B" w:rsidR="00C44D7B" w:rsidRPr="00011EC3" w:rsidRDefault="00C44D7B" w:rsidP="000404B2">
      <w:pPr>
        <w:numPr>
          <w:ilvl w:val="1"/>
          <w:numId w:val="3"/>
        </w:numPr>
        <w:spacing w:after="0" w:line="240" w:lineRule="auto"/>
        <w:ind w:left="567" w:right="45" w:hanging="37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organizacyjne – ocena posiadanych zasobów kadrowych (kwalifikacje, uprawnienia) i lokalowych (skala od 0 do 3 punktów)</w:t>
      </w:r>
      <w:r w:rsidR="00617A69">
        <w:rPr>
          <w:rFonts w:ascii="Times New Roman" w:hAnsi="Times New Roman" w:cs="Times New Roman"/>
          <w:sz w:val="22"/>
        </w:rPr>
        <w:t>;</w:t>
      </w:r>
    </w:p>
    <w:p w14:paraId="3DD647E0" w14:textId="137A5B7C" w:rsidR="00C44D7B" w:rsidRPr="00011EC3" w:rsidRDefault="00C44D7B" w:rsidP="000404B2">
      <w:pPr>
        <w:numPr>
          <w:ilvl w:val="1"/>
          <w:numId w:val="3"/>
        </w:numPr>
        <w:spacing w:after="0" w:line="240" w:lineRule="auto"/>
        <w:ind w:left="567" w:right="45" w:hanging="37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analiza dotychczasowego wykonywania i rozliczania zadań zlecanych przez Miasto </w:t>
      </w:r>
      <w:r w:rsidR="00617A69">
        <w:rPr>
          <w:rFonts w:ascii="Times New Roman" w:hAnsi="Times New Roman" w:cs="Times New Roman"/>
          <w:sz w:val="22"/>
        </w:rPr>
        <w:t>Tarnowskie Góry</w:t>
      </w:r>
      <w:r w:rsidRPr="00011EC3">
        <w:rPr>
          <w:rFonts w:ascii="Times New Roman" w:hAnsi="Times New Roman" w:cs="Times New Roman"/>
          <w:sz w:val="22"/>
        </w:rPr>
        <w:t xml:space="preserve"> </w:t>
      </w:r>
      <w:r w:rsidR="00617A69">
        <w:rPr>
          <w:rFonts w:ascii="Times New Roman" w:hAnsi="Times New Roman" w:cs="Times New Roman"/>
          <w:sz w:val="22"/>
        </w:rPr>
        <w:t>w przypadku oferentów</w:t>
      </w:r>
      <w:r w:rsidR="00117584">
        <w:rPr>
          <w:rFonts w:ascii="Times New Roman" w:hAnsi="Times New Roman" w:cs="Times New Roman"/>
          <w:sz w:val="22"/>
        </w:rPr>
        <w:t xml:space="preserve">, którzy w latach poprzednich realizowali zlecone zadania publiczne, biorąc pod uwagę rzetelność i terminowość oraz sposób rozliczenia środków na ten cel </w:t>
      </w:r>
      <w:r w:rsidRPr="00011EC3">
        <w:rPr>
          <w:rFonts w:ascii="Times New Roman" w:hAnsi="Times New Roman" w:cs="Times New Roman"/>
          <w:sz w:val="22"/>
        </w:rPr>
        <w:t>(skala od 0 do 3 punktów)</w:t>
      </w:r>
      <w:r w:rsidR="00117584">
        <w:rPr>
          <w:rFonts w:ascii="Times New Roman" w:hAnsi="Times New Roman" w:cs="Times New Roman"/>
          <w:sz w:val="22"/>
        </w:rPr>
        <w:t>. Podmioty nowe, które nie współpracowały wcześniej z Gminą, otrzymują w tym miejscu 1 punkt. Komisja Konkursowa może wystąpić do wydziału merytorycznego o opinię dotyczącą dotychczasowej współpracy z konkretnym podmiotem.</w:t>
      </w:r>
      <w:r w:rsidRPr="00011EC3">
        <w:rPr>
          <w:rFonts w:ascii="Times New Roman" w:hAnsi="Times New Roman" w:cs="Times New Roman"/>
          <w:sz w:val="22"/>
        </w:rPr>
        <w:t xml:space="preserve"> </w:t>
      </w:r>
    </w:p>
    <w:p w14:paraId="390F3FC7" w14:textId="3674C412" w:rsidR="003F478E" w:rsidRDefault="003F478E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Ocenę końcową oferty stanowić będzie suma punktów przyznanych przez poszczególnych członków Komisji. Każdy z członków Komisji może maksymalnie przydzielić 21 punktów.</w:t>
      </w:r>
    </w:p>
    <w:p w14:paraId="60902C06" w14:textId="2421A04C" w:rsidR="00C44D7B" w:rsidRPr="00011EC3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617A69">
        <w:rPr>
          <w:rFonts w:ascii="Times New Roman" w:hAnsi="Times New Roman" w:cs="Times New Roman"/>
          <w:sz w:val="22"/>
        </w:rPr>
        <w:t xml:space="preserve">Wymagana minimalna liczba punktów uprawniająca oferentów do otrzymania dotacji wynosi </w:t>
      </w:r>
      <w:r w:rsidR="003F478E">
        <w:rPr>
          <w:rFonts w:ascii="Times New Roman" w:hAnsi="Times New Roman" w:cs="Times New Roman"/>
          <w:sz w:val="22"/>
        </w:rPr>
        <w:t>60% maksymalnej sumy punktów możliwych do uzyskania</w:t>
      </w:r>
      <w:r w:rsidRPr="00617A69">
        <w:rPr>
          <w:rFonts w:ascii="Times New Roman" w:hAnsi="Times New Roman" w:cs="Times New Roman"/>
          <w:sz w:val="22"/>
        </w:rPr>
        <w:t>, z zastrzeżeniem, iż w każdym z kryteriów należy otrzymać powyżej 0 pkt.</w:t>
      </w:r>
      <w:r w:rsidRPr="00011EC3">
        <w:rPr>
          <w:rFonts w:ascii="Times New Roman" w:hAnsi="Times New Roman" w:cs="Times New Roman"/>
          <w:sz w:val="22"/>
        </w:rPr>
        <w:t xml:space="preserve"> Pierwszeństwo w otrzymaniu dotacji ma oferta, która uzyskała największą liczbę punktów. </w:t>
      </w:r>
    </w:p>
    <w:p w14:paraId="15F5BF3E" w14:textId="45D274EA" w:rsidR="00C44D7B" w:rsidRPr="00011EC3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Decyzję o przyznaniu dotacji podejmuje Burmistrz Miasta Tarnowskie Góry po zapoznaniu się z opinią </w:t>
      </w:r>
      <w:r w:rsidR="00117584">
        <w:rPr>
          <w:rFonts w:ascii="Times New Roman" w:hAnsi="Times New Roman" w:cs="Times New Roman"/>
          <w:sz w:val="22"/>
        </w:rPr>
        <w:t>K</w:t>
      </w:r>
      <w:r w:rsidRPr="00011EC3">
        <w:rPr>
          <w:rFonts w:ascii="Times New Roman" w:hAnsi="Times New Roman" w:cs="Times New Roman"/>
          <w:sz w:val="22"/>
        </w:rPr>
        <w:t xml:space="preserve">omisji </w:t>
      </w:r>
      <w:r w:rsidR="00117584">
        <w:rPr>
          <w:rFonts w:ascii="Times New Roman" w:hAnsi="Times New Roman" w:cs="Times New Roman"/>
          <w:sz w:val="22"/>
        </w:rPr>
        <w:t>K</w:t>
      </w:r>
      <w:r w:rsidRPr="00011EC3">
        <w:rPr>
          <w:rFonts w:ascii="Times New Roman" w:hAnsi="Times New Roman" w:cs="Times New Roman"/>
          <w:sz w:val="22"/>
        </w:rPr>
        <w:t xml:space="preserve">onkursowej, uwzględniając wpływ środków finansowych z innych źródeł publicznych na wysokość opłaty pobieranej od rodziców/opiekunów dziecka. Decyzja zostaje podjęta w formie zarządzenia i jest ostateczna. </w:t>
      </w:r>
    </w:p>
    <w:p w14:paraId="29860624" w14:textId="77777777" w:rsidR="00622A5C" w:rsidRDefault="00C44D7B" w:rsidP="000404B2">
      <w:pPr>
        <w:numPr>
          <w:ilvl w:val="0"/>
          <w:numId w:val="3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Rozstrzygnięcie konkursu nie jest decyzją administracyjną i nie podlega zaskarżeniu.</w:t>
      </w:r>
    </w:p>
    <w:p w14:paraId="4A8CFB04" w14:textId="05972375" w:rsidR="00622A5C" w:rsidRDefault="00622A5C" w:rsidP="000404B2">
      <w:pPr>
        <w:numPr>
          <w:ilvl w:val="0"/>
          <w:numId w:val="3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Burmistrz Miasta Tarnowskie Góry zastrzega sobie prawo do odwołania konkursu i pozostawienia go bez rozstrzygnięcia</w:t>
      </w:r>
      <w:r w:rsidR="00117584">
        <w:rPr>
          <w:rFonts w:ascii="Times New Roman" w:hAnsi="Times New Roman" w:cs="Times New Roman"/>
          <w:sz w:val="22"/>
        </w:rPr>
        <w:t xml:space="preserve"> oraz</w:t>
      </w:r>
      <w:r>
        <w:rPr>
          <w:rFonts w:ascii="Times New Roman" w:hAnsi="Times New Roman" w:cs="Times New Roman"/>
          <w:sz w:val="22"/>
        </w:rPr>
        <w:t xml:space="preserve"> do przesunięcia terminu składania ofert.</w:t>
      </w:r>
    </w:p>
    <w:p w14:paraId="0FB677EE" w14:textId="384517ED" w:rsidR="00C44D7B" w:rsidRPr="00011EC3" w:rsidRDefault="00622A5C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Każdy</w:t>
      </w:r>
      <w:r w:rsidR="001D29A6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w terminie 30 dni od dnia ogłoszenia </w:t>
      </w:r>
      <w:r w:rsidR="001D29A6">
        <w:rPr>
          <w:rFonts w:ascii="Times New Roman" w:hAnsi="Times New Roman" w:cs="Times New Roman"/>
          <w:sz w:val="22"/>
        </w:rPr>
        <w:t>wyników konkursu, może żądać uzasadnienia wyboru lub odrzucenia oferty.</w:t>
      </w:r>
    </w:p>
    <w:p w14:paraId="6623A719" w14:textId="77777777" w:rsidR="00C44D7B" w:rsidRPr="00011EC3" w:rsidRDefault="00C44D7B" w:rsidP="000404B2">
      <w:pPr>
        <w:numPr>
          <w:ilvl w:val="0"/>
          <w:numId w:val="3"/>
        </w:numPr>
        <w:spacing w:after="0" w:line="240" w:lineRule="auto"/>
        <w:ind w:left="284" w:right="45" w:hanging="33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lastRenderedPageBreak/>
        <w:t xml:space="preserve">Wyniki konkursu zostaną ogłoszone niezwłocznie po wyborze ofert, poprzez zamieszczenie na stronie internetowej Urzędu, w Biuletynie Informacji Publicznej oraz na tablicy ogłoszeń Urzędu. </w:t>
      </w:r>
    </w:p>
    <w:p w14:paraId="7340429C" w14:textId="6A3B5B76" w:rsidR="00230589" w:rsidRDefault="00230589" w:rsidP="000404B2">
      <w:pPr>
        <w:spacing w:after="0" w:line="240" w:lineRule="auto"/>
        <w:ind w:left="498" w:right="640" w:hanging="10"/>
        <w:jc w:val="center"/>
        <w:rPr>
          <w:rFonts w:ascii="Times New Roman" w:hAnsi="Times New Roman" w:cs="Times New Roman"/>
          <w:b/>
          <w:sz w:val="22"/>
        </w:rPr>
      </w:pPr>
      <w:bookmarkStart w:id="5" w:name="_Hlk88207446"/>
      <w:r w:rsidRPr="00011EC3">
        <w:rPr>
          <w:rFonts w:ascii="Times New Roman" w:hAnsi="Times New Roman" w:cs="Times New Roman"/>
          <w:b/>
          <w:sz w:val="22"/>
        </w:rPr>
        <w:t xml:space="preserve">§ </w:t>
      </w:r>
      <w:r w:rsidR="00214F01">
        <w:rPr>
          <w:rFonts w:ascii="Times New Roman" w:hAnsi="Times New Roman" w:cs="Times New Roman"/>
          <w:b/>
          <w:sz w:val="22"/>
        </w:rPr>
        <w:t>10</w:t>
      </w:r>
    </w:p>
    <w:p w14:paraId="7F162B9A" w14:textId="2EBA756F" w:rsidR="00230589" w:rsidRDefault="00230589" w:rsidP="000404B2">
      <w:pPr>
        <w:spacing w:after="0" w:line="240" w:lineRule="auto"/>
        <w:ind w:left="498" w:right="640" w:hanging="1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Warunki zawarcia umowy</w:t>
      </w:r>
    </w:p>
    <w:p w14:paraId="3BB524CC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Podmioty, którym przyznano dotację, przyjmując zlecenie realizacji zadania publicznego zobowiązują się do jego wykonania w zakresie i na zasadach określonych w umowie o wsparcie realizacji zadania. </w:t>
      </w:r>
    </w:p>
    <w:p w14:paraId="2F518498" w14:textId="22E8D268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Warunkiem przekazania dotacji jest zawarcie umowy dotacyjnej z zachowaniem formy pisemnej.</w:t>
      </w:r>
    </w:p>
    <w:p w14:paraId="655896EE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Warunkiem koniecznym do zawarcia umowy jest złożenie do Wydziału Edukacji, Sportu i Zdrowia zaktualizowanej oferty (m.in. w przypadku przyznania dotacji w kwocie niższej niż wskazano w ofercie).  </w:t>
      </w:r>
    </w:p>
    <w:p w14:paraId="12A30EE4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Umowa o wsparcie realizacji zadania zostanie zawarta bez zbędnej zwłoki po złożeniu wszystkich wymaganych dokumentów. </w:t>
      </w:r>
    </w:p>
    <w:p w14:paraId="147EFFEC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Organizacje pozarządowe lub podmioty wymienione w art. 3 ust. 3 ustawy składające ofertę wspólną, załączają do umowy o wsparcie realizacji zadania publicznego lub o powierzenie realizacji zadania publicznego umowę zawartą między nimi, określającą zakres ich świadczeń składających się na realizację zadania publicznego. Podmioty te ponoszą solidarną odpowiedzialność za zobowiązania wynikające z zawartej umowy. </w:t>
      </w:r>
    </w:p>
    <w:p w14:paraId="672CB1F6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Zadanie publiczne nie może być realizowane przez podmiot niebędący stroną umowy o wsparcie realizacji zadania publicznego, chyba że umowa ta zezwala na wykonanie określonej części zadania przez taki podmiot. </w:t>
      </w:r>
    </w:p>
    <w:p w14:paraId="38B4112B" w14:textId="77777777" w:rsidR="00230589" w:rsidRPr="00011EC3" w:rsidRDefault="00230589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W trakcie realizacji zadania mogą być dokonywane przesunięcia w zakresie poszczególnych pozycji kosztów określonych w kalkulacji przewidywanych kosztów, przy czym zwiększenia w danej pozycji powyżej 10% wymagają uprzedniej pisemnej zgody Zleceniodawcy w formie aneksu do umowy. </w:t>
      </w:r>
    </w:p>
    <w:p w14:paraId="319C7A73" w14:textId="77777777" w:rsidR="00607778" w:rsidRDefault="00230589" w:rsidP="000404B2">
      <w:pPr>
        <w:numPr>
          <w:ilvl w:val="0"/>
          <w:numId w:val="4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>W trakcie realizacji zadania mogą być dokonywane zmiany dotyczące liczby dzieci objętych opieką i wynikającą z tego wysokością dotacji przypadającą na organizację miejsca dla dziecka, jeżeli wynikać one będą z ograniczenia liczby miejsc dla dzieci w placówce zgodnie z wytycznymi wydawanymi przez właściwe podmioty w związku z wystąpieniem sytuacji kryzysowej. Zmiany te wymagają pisemnej zgody Zleceniodawcy w formie aneksu do umowy.</w:t>
      </w:r>
    </w:p>
    <w:p w14:paraId="647191AE" w14:textId="1B7AC6A6" w:rsidR="003B4A58" w:rsidRDefault="00607778" w:rsidP="000404B2">
      <w:pPr>
        <w:numPr>
          <w:ilvl w:val="0"/>
          <w:numId w:val="4"/>
        </w:numPr>
        <w:spacing w:after="0" w:line="240" w:lineRule="auto"/>
        <w:ind w:left="284" w:right="45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Podmiot dotowany po zakończeniu realizacji zadania zobowiązany jest do przedstawienia szczegółowego sprawozdania merytorycznego i finansowego z wykonywanego zadania zgodnie ze wzorem stanowiącym </w:t>
      </w:r>
      <w:r w:rsidR="003F478E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 xml:space="preserve">ałącznik </w:t>
      </w:r>
      <w:r w:rsidR="00214F01"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/>
          <w:sz w:val="22"/>
        </w:rPr>
        <w:t xml:space="preserve">r </w:t>
      </w:r>
      <w:r w:rsidR="00214F01">
        <w:rPr>
          <w:rFonts w:ascii="Times New Roman" w:hAnsi="Times New Roman" w:cs="Times New Roman"/>
          <w:sz w:val="22"/>
        </w:rPr>
        <w:t>3</w:t>
      </w:r>
      <w:r w:rsidR="003B4A58">
        <w:rPr>
          <w:rFonts w:ascii="Times New Roman" w:hAnsi="Times New Roman" w:cs="Times New Roman"/>
          <w:sz w:val="22"/>
        </w:rPr>
        <w:t xml:space="preserve"> do zarządzenia.</w:t>
      </w:r>
    </w:p>
    <w:p w14:paraId="6F03808D" w14:textId="041A03A9" w:rsidR="00230589" w:rsidRPr="00011EC3" w:rsidRDefault="003B4A58" w:rsidP="000404B2">
      <w:pPr>
        <w:numPr>
          <w:ilvl w:val="0"/>
          <w:numId w:val="4"/>
        </w:numPr>
        <w:spacing w:after="0" w:line="240" w:lineRule="auto"/>
        <w:ind w:left="284" w:right="4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Dodatkowych informacji na temat warunków i możliwości uzyskania dotacji w zakresie realizacji zadania udziela Referat Placówek Oświatowych jako komórka Urzędu Miejskiego w Tarnowskich Górach tematycznie związana z konkursem. </w:t>
      </w:r>
      <w:r w:rsidR="00230589" w:rsidRPr="00011EC3">
        <w:rPr>
          <w:rFonts w:ascii="Times New Roman" w:hAnsi="Times New Roman" w:cs="Times New Roman"/>
          <w:sz w:val="22"/>
        </w:rPr>
        <w:t xml:space="preserve"> </w:t>
      </w:r>
    </w:p>
    <w:p w14:paraId="6963B63B" w14:textId="2046A940" w:rsidR="00DC4932" w:rsidRDefault="00DC4932" w:rsidP="000404B2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  <w:r w:rsidR="00214F01">
        <w:rPr>
          <w:rFonts w:eastAsia="Times New Roman"/>
          <w:b/>
          <w:bCs/>
          <w:color w:val="000000"/>
          <w:sz w:val="22"/>
          <w:szCs w:val="22"/>
        </w:rPr>
        <w:t>1</w:t>
      </w:r>
    </w:p>
    <w:p w14:paraId="3152F304" w14:textId="77777777" w:rsidR="00DC4932" w:rsidRDefault="00DC4932" w:rsidP="000404B2">
      <w:pPr>
        <w:pStyle w:val="Standard"/>
        <w:tabs>
          <w:tab w:val="left" w:pos="568"/>
        </w:tabs>
        <w:ind w:left="284" w:hanging="284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Klauzula informacyjna związana z przetwarzaniem danych osobowych</w:t>
      </w:r>
    </w:p>
    <w:p w14:paraId="429D68B0" w14:textId="7FFD2A76" w:rsidR="00DC4932" w:rsidRPr="00DC4932" w:rsidRDefault="00DC4932" w:rsidP="000404B2">
      <w:pPr>
        <w:pStyle w:val="Standard"/>
        <w:tabs>
          <w:tab w:val="left" w:pos="284"/>
        </w:tabs>
        <w:jc w:val="both"/>
        <w:rPr>
          <w:rFonts w:eastAsia="Times New Roman"/>
          <w:color w:val="000000"/>
          <w:sz w:val="22"/>
          <w:szCs w:val="22"/>
        </w:rPr>
      </w:pPr>
      <w:r w:rsidRPr="00214F01">
        <w:rPr>
          <w:rFonts w:eastAsia="Times New Roman"/>
          <w:color w:val="000000"/>
          <w:sz w:val="22"/>
          <w:szCs w:val="22"/>
        </w:rPr>
        <w:t xml:space="preserve">Z uwagi na </w:t>
      </w:r>
      <w:r w:rsidRPr="00214F01">
        <w:rPr>
          <w:rFonts w:cs="Times New Roman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 późn. zm.) do oferty należy dołączyć „Klauzulę informacyjną”.</w:t>
      </w:r>
    </w:p>
    <w:p w14:paraId="2BC5FBDC" w14:textId="5EE9E84A" w:rsidR="00DC4932" w:rsidRDefault="00DC4932" w:rsidP="000404B2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  <w:r w:rsidR="00214F01">
        <w:rPr>
          <w:rFonts w:eastAsia="Times New Roman"/>
          <w:b/>
          <w:bCs/>
          <w:color w:val="000000"/>
          <w:sz w:val="22"/>
          <w:szCs w:val="22"/>
        </w:rPr>
        <w:t>2</w:t>
      </w:r>
    </w:p>
    <w:p w14:paraId="655BEB2E" w14:textId="77777777" w:rsidR="00DC4932" w:rsidRDefault="00DC4932" w:rsidP="000404B2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Wytyczne związanie z realizacją zasad wynikających z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ustawy</w:t>
      </w:r>
    </w:p>
    <w:p w14:paraId="125A2FC3" w14:textId="77777777" w:rsidR="00DC4932" w:rsidRDefault="00DC4932" w:rsidP="000404B2">
      <w:pPr>
        <w:pStyle w:val="Standard"/>
        <w:tabs>
          <w:tab w:val="left" w:pos="284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o zapewnieniu dostępności osobom ze szczególnymi potrzebami</w:t>
      </w:r>
    </w:p>
    <w:p w14:paraId="40705D03" w14:textId="3AD41E77" w:rsidR="00DC4932" w:rsidRDefault="00DC4932" w:rsidP="000404B2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 w:rsidRPr="00E96F21">
        <w:rPr>
          <w:rFonts w:ascii="Times New Roman" w:eastAsia="Times New Roman" w:hAnsi="Times New Roman" w:cs="Times New Roman"/>
          <w:sz w:val="22"/>
          <w:lang w:eastAsia="ar-SA"/>
        </w:rPr>
        <w:t xml:space="preserve">Przy realizacji zadania publicznego </w:t>
      </w:r>
      <w:r w:rsidR="00214F01">
        <w:rPr>
          <w:rFonts w:ascii="Times New Roman" w:eastAsia="Times New Roman" w:hAnsi="Times New Roman" w:cs="Times New Roman"/>
          <w:sz w:val="22"/>
          <w:lang w:eastAsia="ar-SA"/>
        </w:rPr>
        <w:t>Zleceniobiorca</w:t>
      </w:r>
      <w:r w:rsidRPr="00E96F21">
        <w:rPr>
          <w:rFonts w:ascii="Times New Roman" w:eastAsia="Times New Roman" w:hAnsi="Times New Roman" w:cs="Times New Roman"/>
          <w:sz w:val="22"/>
          <w:lang w:eastAsia="ar-SA"/>
        </w:rPr>
        <w:t xml:space="preserve"> zobowiązan</w:t>
      </w:r>
      <w:r w:rsidR="00214F01">
        <w:rPr>
          <w:rFonts w:ascii="Times New Roman" w:eastAsia="Times New Roman" w:hAnsi="Times New Roman" w:cs="Times New Roman"/>
          <w:sz w:val="22"/>
          <w:lang w:eastAsia="ar-SA"/>
        </w:rPr>
        <w:t>y</w:t>
      </w:r>
      <w:r w:rsidRPr="00E96F21">
        <w:rPr>
          <w:rFonts w:ascii="Times New Roman" w:eastAsia="Times New Roman" w:hAnsi="Times New Roman" w:cs="Times New Roman"/>
          <w:sz w:val="22"/>
          <w:lang w:eastAsia="ar-SA"/>
        </w:rPr>
        <w:t xml:space="preserve"> jest stosować zasady wynikające z ustawy z</w:t>
      </w:r>
      <w:r w:rsidR="00214F01">
        <w:rPr>
          <w:rFonts w:ascii="Times New Roman" w:eastAsia="Times New Roman" w:hAnsi="Times New Roman" w:cs="Times New Roman"/>
          <w:sz w:val="22"/>
          <w:lang w:eastAsia="ar-SA"/>
        </w:rPr>
        <w:t xml:space="preserve">  </w:t>
      </w:r>
      <w:r w:rsidRPr="00E96F21">
        <w:rPr>
          <w:rFonts w:ascii="Times New Roman" w:eastAsia="Times New Roman" w:hAnsi="Times New Roman" w:cs="Times New Roman"/>
          <w:sz w:val="22"/>
          <w:lang w:eastAsia="ar-SA"/>
        </w:rPr>
        <w:t>dnia 19 lipca 2019 roku o zapewnieniu dostępności osobom ze szczególnymi potrzebami.</w:t>
      </w:r>
    </w:p>
    <w:p w14:paraId="31AD18A1" w14:textId="34FF1B53" w:rsidR="00DC4932" w:rsidRDefault="00DC4932" w:rsidP="000404B2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 w:rsidRPr="00E96F21">
        <w:rPr>
          <w:rFonts w:ascii="Times New Roman" w:eastAsia="Times New Roman" w:hAnsi="Times New Roman" w:cs="Times New Roman"/>
          <w:sz w:val="22"/>
          <w:lang w:eastAsia="ar-SA"/>
        </w:rPr>
        <w:t xml:space="preserve">Zadania publiczne powinny być zaprojektowane i realizowane przez </w:t>
      </w:r>
      <w:r w:rsidR="00214F01">
        <w:rPr>
          <w:rFonts w:ascii="Times New Roman" w:eastAsia="Times New Roman" w:hAnsi="Times New Roman" w:cs="Times New Roman"/>
          <w:sz w:val="22"/>
          <w:lang w:eastAsia="ar-SA"/>
        </w:rPr>
        <w:t>Zleceniobiorców</w:t>
      </w:r>
      <w:r w:rsidRPr="00E96F21">
        <w:rPr>
          <w:rFonts w:ascii="Times New Roman" w:eastAsia="Times New Roman" w:hAnsi="Times New Roman" w:cs="Times New Roman"/>
          <w:sz w:val="22"/>
          <w:lang w:eastAsia="ar-SA"/>
        </w:rPr>
        <w:t xml:space="preserve"> w taki sposób, aby nie wykluczały z uczestnictwa w nich osób ze specjalnymi potrzebami. Zapewnienie dostępności przez zleceniobiorcę oznacza obowiązek osiągnięcia stanu faktycznego, w którym osoba ze szczególnymi potrzebami jako odbiorca zadania publicznego  może w nim uczestniczyć na zasadzie równości z innymi osobami.</w:t>
      </w:r>
    </w:p>
    <w:p w14:paraId="382B7AEF" w14:textId="77777777" w:rsidR="002A0C2F" w:rsidRPr="002A0C2F" w:rsidRDefault="00DC4932" w:rsidP="00DC4932">
      <w:pPr>
        <w:pStyle w:val="Akapitzlist"/>
        <w:numPr>
          <w:ilvl w:val="0"/>
          <w:numId w:val="27"/>
        </w:numPr>
        <w:tabs>
          <w:tab w:val="left" w:pos="0"/>
        </w:tabs>
        <w:spacing w:after="0" w:line="264" w:lineRule="auto"/>
        <w:ind w:left="284" w:hanging="284"/>
        <w:rPr>
          <w:rFonts w:eastAsia="Times New Roman" w:cs="Times New Roman"/>
          <w:b/>
          <w:bCs/>
          <w:sz w:val="22"/>
        </w:rPr>
      </w:pPr>
      <w:r w:rsidRPr="002A0C2F">
        <w:rPr>
          <w:rFonts w:ascii="Times New Roman" w:eastAsia="Times New Roman" w:hAnsi="Times New Roman" w:cs="Times New Roman"/>
          <w:sz w:val="22"/>
          <w:lang w:eastAsia="ar-SA"/>
        </w:rPr>
        <w:t>Zleceniobiorca zobowiązany jest do zapewnienia dostępności osobom ze szczególnymi potrzebami w zakresie architektonicznym, cyfrowym i informacyjno-komunikacyjnym zgodnie z art. 6 ustawy o zapewnieniu dostępności osobom ze szczególnymi potrzebami.</w:t>
      </w:r>
    </w:p>
    <w:p w14:paraId="3995E08D" w14:textId="771801AE" w:rsidR="00DC4932" w:rsidRPr="002A0C2F" w:rsidRDefault="00DC4932" w:rsidP="00DC4932">
      <w:pPr>
        <w:pStyle w:val="Akapitzlist"/>
        <w:numPr>
          <w:ilvl w:val="0"/>
          <w:numId w:val="27"/>
        </w:numPr>
        <w:tabs>
          <w:tab w:val="left" w:pos="0"/>
        </w:tabs>
        <w:spacing w:after="0" w:line="264" w:lineRule="auto"/>
        <w:ind w:left="284" w:hanging="284"/>
        <w:rPr>
          <w:rFonts w:eastAsia="Times New Roman" w:cs="Times New Roman"/>
          <w:b/>
          <w:bCs/>
          <w:sz w:val="22"/>
        </w:rPr>
      </w:pPr>
      <w:r w:rsidRPr="002A0C2F">
        <w:rPr>
          <w:rFonts w:ascii="Times New Roman" w:eastAsia="Times New Roman" w:hAnsi="Times New Roman" w:cs="Times New Roman"/>
          <w:sz w:val="22"/>
          <w:lang w:eastAsia="ar-SA"/>
        </w:rPr>
        <w:lastRenderedPageBreak/>
        <w:t>W ramach realizacji zadania publicznego dopuszcza się umieszczanie w kosztach realizacji działań i w szacowanej kalkulacji kosztów realizacji zadania publicznego kosztów związanych z zapewnieniem dostępności.</w:t>
      </w:r>
    </w:p>
    <w:p w14:paraId="4513CC3B" w14:textId="3EDDC780" w:rsidR="006D04D6" w:rsidRDefault="006D04D6" w:rsidP="00DC4932">
      <w:pPr>
        <w:ind w:left="0" w:right="45" w:firstLine="0"/>
        <w:rPr>
          <w:rFonts w:ascii="Times New Roman" w:hAnsi="Times New Roman" w:cs="Times New Roman"/>
          <w:sz w:val="22"/>
        </w:rPr>
      </w:pPr>
    </w:p>
    <w:p w14:paraId="5D3B40C1" w14:textId="14392204" w:rsidR="007D38E1" w:rsidRDefault="007D38E1" w:rsidP="00DC4932">
      <w:pPr>
        <w:ind w:left="0" w:right="45" w:firstLine="0"/>
        <w:rPr>
          <w:rFonts w:ascii="Times New Roman" w:hAnsi="Times New Roman" w:cs="Times New Roman"/>
          <w:sz w:val="22"/>
        </w:rPr>
      </w:pPr>
    </w:p>
    <w:bookmarkEnd w:id="5"/>
    <w:p w14:paraId="7E6DA0C2" w14:textId="6721F71A" w:rsidR="00F61B95" w:rsidRPr="00011EC3" w:rsidRDefault="00F61B95">
      <w:pPr>
        <w:spacing w:after="103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</w:p>
    <w:p w14:paraId="4EBD3AC5" w14:textId="77777777" w:rsidR="00F61B95" w:rsidRDefault="00B24A2D">
      <w:pPr>
        <w:spacing w:after="101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sz w:val="22"/>
        </w:rPr>
        <w:t xml:space="preserve"> </w:t>
      </w:r>
    </w:p>
    <w:p w14:paraId="4C8480FD" w14:textId="77777777" w:rsidR="00824CE9" w:rsidRDefault="00824CE9" w:rsidP="00001635">
      <w:pPr>
        <w:spacing w:after="101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</w:p>
    <w:p w14:paraId="0D358487" w14:textId="2E0DE4F9" w:rsidR="00001635" w:rsidRDefault="00001635" w:rsidP="00001635">
      <w:pPr>
        <w:spacing w:after="103" w:line="256" w:lineRule="auto"/>
        <w:ind w:left="0" w:firstLine="680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Burmistrz Miasta</w:t>
      </w:r>
    </w:p>
    <w:p w14:paraId="1255598E" w14:textId="5929F21A" w:rsidR="00824CE9" w:rsidRDefault="00001635" w:rsidP="00001635">
      <w:pPr>
        <w:spacing w:after="101" w:line="259" w:lineRule="auto"/>
        <w:ind w:left="0" w:firstLine="680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(-) Arkadiusz Czech</w:t>
      </w:r>
    </w:p>
    <w:p w14:paraId="6F5968C9" w14:textId="77777777" w:rsidR="00824CE9" w:rsidRDefault="00824CE9">
      <w:pPr>
        <w:spacing w:after="101" w:line="259" w:lineRule="auto"/>
        <w:ind w:left="502" w:firstLine="0"/>
        <w:jc w:val="left"/>
        <w:rPr>
          <w:rFonts w:ascii="Times New Roman" w:hAnsi="Times New Roman" w:cs="Times New Roman"/>
          <w:sz w:val="22"/>
        </w:rPr>
      </w:pPr>
    </w:p>
    <w:p w14:paraId="149CC4DC" w14:textId="1450E827" w:rsidR="00F61B95" w:rsidRPr="00011EC3" w:rsidRDefault="00B24A2D" w:rsidP="00076C62">
      <w:pPr>
        <w:spacing w:after="80" w:line="259" w:lineRule="auto"/>
        <w:ind w:left="5818" w:firstLine="0"/>
        <w:jc w:val="left"/>
        <w:rPr>
          <w:rFonts w:ascii="Times New Roman" w:hAnsi="Times New Roman" w:cs="Times New Roman"/>
          <w:sz w:val="22"/>
        </w:rPr>
      </w:pPr>
      <w:r w:rsidRPr="00011EC3">
        <w:rPr>
          <w:rFonts w:ascii="Times New Roman" w:hAnsi="Times New Roman" w:cs="Times New Roman"/>
          <w:b/>
          <w:sz w:val="22"/>
        </w:rPr>
        <w:tab/>
        <w:t xml:space="preserve"> </w:t>
      </w:r>
      <w:r w:rsidRPr="00011EC3">
        <w:rPr>
          <w:rFonts w:ascii="Times New Roman" w:hAnsi="Times New Roman" w:cs="Times New Roman"/>
          <w:b/>
          <w:sz w:val="22"/>
        </w:rPr>
        <w:tab/>
        <w:t xml:space="preserve"> </w:t>
      </w:r>
      <w:r w:rsidRPr="00011EC3">
        <w:rPr>
          <w:rFonts w:ascii="Times New Roman" w:hAnsi="Times New Roman" w:cs="Times New Roman"/>
          <w:b/>
          <w:sz w:val="22"/>
        </w:rPr>
        <w:tab/>
        <w:t xml:space="preserve">   </w:t>
      </w:r>
    </w:p>
    <w:sectPr w:rsidR="00F61B95" w:rsidRPr="00011EC3" w:rsidSect="002A0C2F">
      <w:pgSz w:w="11911" w:h="16841"/>
      <w:pgMar w:top="1440" w:right="1440" w:bottom="1440" w:left="63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7FB6A" w14:textId="77777777" w:rsidR="009C7A4D" w:rsidRDefault="009C7A4D">
      <w:pPr>
        <w:spacing w:after="0" w:line="240" w:lineRule="auto"/>
      </w:pPr>
      <w:r>
        <w:separator/>
      </w:r>
    </w:p>
  </w:endnote>
  <w:endnote w:type="continuationSeparator" w:id="0">
    <w:p w14:paraId="7745A81C" w14:textId="77777777" w:rsidR="009C7A4D" w:rsidRDefault="009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0045" w14:textId="77777777" w:rsidR="009C7A4D" w:rsidRDefault="009C7A4D">
      <w:pPr>
        <w:spacing w:after="0" w:line="259" w:lineRule="auto"/>
        <w:ind w:left="861" w:firstLine="0"/>
        <w:jc w:val="left"/>
      </w:pPr>
      <w:r>
        <w:separator/>
      </w:r>
    </w:p>
  </w:footnote>
  <w:footnote w:type="continuationSeparator" w:id="0">
    <w:p w14:paraId="5513A794" w14:textId="77777777" w:rsidR="009C7A4D" w:rsidRDefault="009C7A4D">
      <w:pPr>
        <w:spacing w:after="0" w:line="259" w:lineRule="auto"/>
        <w:ind w:left="861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AE"/>
    <w:multiLevelType w:val="hybridMultilevel"/>
    <w:tmpl w:val="BD0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101"/>
    <w:multiLevelType w:val="hybridMultilevel"/>
    <w:tmpl w:val="E3D4BDA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417551"/>
    <w:multiLevelType w:val="hybridMultilevel"/>
    <w:tmpl w:val="1D3CD05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750E6C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9F3805"/>
    <w:multiLevelType w:val="hybridMultilevel"/>
    <w:tmpl w:val="915C1F5E"/>
    <w:lvl w:ilvl="0" w:tplc="8D4A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2E0"/>
    <w:multiLevelType w:val="hybridMultilevel"/>
    <w:tmpl w:val="E26C0424"/>
    <w:lvl w:ilvl="0" w:tplc="1E66828E">
      <w:start w:val="4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1FF"/>
    <w:multiLevelType w:val="multilevel"/>
    <w:tmpl w:val="BAB2D29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F7718A"/>
    <w:multiLevelType w:val="hybridMultilevel"/>
    <w:tmpl w:val="1D0A4EEA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C8F848A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CE54FD"/>
    <w:multiLevelType w:val="multilevel"/>
    <w:tmpl w:val="75F6D43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8" w15:restartNumberingAfterBreak="0">
    <w:nsid w:val="288E009C"/>
    <w:multiLevelType w:val="hybridMultilevel"/>
    <w:tmpl w:val="CD2A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D4BF8"/>
    <w:multiLevelType w:val="hybridMultilevel"/>
    <w:tmpl w:val="B4F48138"/>
    <w:lvl w:ilvl="0" w:tplc="BA140668">
      <w:start w:val="1"/>
      <w:numFmt w:val="decimal"/>
      <w:lvlText w:val="%1."/>
      <w:lvlJc w:val="left"/>
      <w:pPr>
        <w:ind w:left="107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3CF5097"/>
    <w:multiLevelType w:val="hybridMultilevel"/>
    <w:tmpl w:val="D8D281D4"/>
    <w:lvl w:ilvl="0" w:tplc="23A03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D0D"/>
    <w:multiLevelType w:val="multilevel"/>
    <w:tmpl w:val="186ADC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1759EE"/>
    <w:multiLevelType w:val="hybridMultilevel"/>
    <w:tmpl w:val="7A7C5EDA"/>
    <w:lvl w:ilvl="0" w:tplc="3BE29AEC">
      <w:start w:val="2"/>
      <w:numFmt w:val="upperRoman"/>
      <w:lvlText w:val="%1."/>
      <w:lvlJc w:val="left"/>
      <w:pPr>
        <w:ind w:left="1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30EB02">
      <w:start w:val="1"/>
      <w:numFmt w:val="lowerLetter"/>
      <w:lvlText w:val="%2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2674C2">
      <w:start w:val="1"/>
      <w:numFmt w:val="lowerRoman"/>
      <w:lvlText w:val="%3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5C6DCCE">
      <w:start w:val="1"/>
      <w:numFmt w:val="decimal"/>
      <w:lvlText w:val="%4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688966">
      <w:start w:val="1"/>
      <w:numFmt w:val="lowerLetter"/>
      <w:lvlText w:val="%5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240A7C">
      <w:start w:val="1"/>
      <w:numFmt w:val="lowerRoman"/>
      <w:lvlText w:val="%6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FA1F88">
      <w:start w:val="1"/>
      <w:numFmt w:val="decimal"/>
      <w:lvlText w:val="%7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E107EAA">
      <w:start w:val="1"/>
      <w:numFmt w:val="lowerLetter"/>
      <w:lvlText w:val="%8"/>
      <w:lvlJc w:val="left"/>
      <w:pPr>
        <w:ind w:left="6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6A11FE">
      <w:start w:val="1"/>
      <w:numFmt w:val="lowerRoman"/>
      <w:lvlText w:val="%9"/>
      <w:lvlJc w:val="left"/>
      <w:pPr>
        <w:ind w:left="6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578FE"/>
    <w:multiLevelType w:val="hybridMultilevel"/>
    <w:tmpl w:val="1BE0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741C"/>
    <w:multiLevelType w:val="hybridMultilevel"/>
    <w:tmpl w:val="5CA0FAC2"/>
    <w:lvl w:ilvl="0" w:tplc="727A3C34">
      <w:start w:val="1"/>
      <w:numFmt w:val="decimal"/>
      <w:lvlText w:val="%1.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8C827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DA88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B41CC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7ECEA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DCBA2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08D58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1E2DB9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06C7E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931FFC"/>
    <w:multiLevelType w:val="hybridMultilevel"/>
    <w:tmpl w:val="E362AEE0"/>
    <w:lvl w:ilvl="0" w:tplc="5532B1BC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9F28">
      <w:start w:val="1"/>
      <w:numFmt w:val="lowerLetter"/>
      <w:lvlText w:val="%2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54A280">
      <w:start w:val="1"/>
      <w:numFmt w:val="lowerRoman"/>
      <w:lvlText w:val="%3"/>
      <w:lvlJc w:val="left"/>
      <w:pPr>
        <w:ind w:left="2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A6B1A">
      <w:start w:val="1"/>
      <w:numFmt w:val="decimal"/>
      <w:lvlText w:val="%4"/>
      <w:lvlJc w:val="left"/>
      <w:pPr>
        <w:ind w:left="2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A8E84">
      <w:start w:val="1"/>
      <w:numFmt w:val="lowerLetter"/>
      <w:lvlText w:val="%5"/>
      <w:lvlJc w:val="left"/>
      <w:pPr>
        <w:ind w:left="3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0EBCA">
      <w:start w:val="1"/>
      <w:numFmt w:val="lowerRoman"/>
      <w:lvlText w:val="%6"/>
      <w:lvlJc w:val="left"/>
      <w:pPr>
        <w:ind w:left="43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8E38">
      <w:start w:val="1"/>
      <w:numFmt w:val="decimal"/>
      <w:lvlText w:val="%7"/>
      <w:lvlJc w:val="left"/>
      <w:pPr>
        <w:ind w:left="50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64A94">
      <w:start w:val="1"/>
      <w:numFmt w:val="lowerLetter"/>
      <w:lvlText w:val="%8"/>
      <w:lvlJc w:val="left"/>
      <w:pPr>
        <w:ind w:left="57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809A6">
      <w:start w:val="1"/>
      <w:numFmt w:val="lowerRoman"/>
      <w:lvlText w:val="%9"/>
      <w:lvlJc w:val="left"/>
      <w:pPr>
        <w:ind w:left="64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E163DF"/>
    <w:multiLevelType w:val="hybridMultilevel"/>
    <w:tmpl w:val="3A229CD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7A5367"/>
    <w:multiLevelType w:val="hybridMultilevel"/>
    <w:tmpl w:val="A1CEFE8A"/>
    <w:lvl w:ilvl="0" w:tplc="C0A049E4">
      <w:start w:val="1"/>
      <w:numFmt w:val="decimal"/>
      <w:lvlText w:val="%1)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309F22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06E6EE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16C29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0C500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58AF96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CB9B2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601FE8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220556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E5AF5"/>
    <w:multiLevelType w:val="hybridMultilevel"/>
    <w:tmpl w:val="94F01EC4"/>
    <w:lvl w:ilvl="0" w:tplc="C16AAA7E">
      <w:start w:val="1"/>
      <w:numFmt w:val="decimal"/>
      <w:lvlText w:val="%1."/>
      <w:lvlJc w:val="left"/>
      <w:pPr>
        <w:ind w:left="1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40180">
      <w:start w:val="1"/>
      <w:numFmt w:val="decimal"/>
      <w:lvlText w:val="%2)"/>
      <w:lvlJc w:val="left"/>
      <w:pPr>
        <w:ind w:left="1619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C86E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67016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69308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AD0EE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C858B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0E3FA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26172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4C7F61"/>
    <w:multiLevelType w:val="hybridMultilevel"/>
    <w:tmpl w:val="10283C4E"/>
    <w:lvl w:ilvl="0" w:tplc="3AE4CF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6D30"/>
    <w:multiLevelType w:val="hybridMultilevel"/>
    <w:tmpl w:val="582E4DF0"/>
    <w:lvl w:ilvl="0" w:tplc="50948D1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B6D820D0">
      <w:start w:val="1"/>
      <w:numFmt w:val="decimal"/>
      <w:lvlText w:val="%4."/>
      <w:lvlJc w:val="left"/>
      <w:pPr>
        <w:ind w:left="2946" w:hanging="360"/>
      </w:pPr>
      <w:rPr>
        <w:rFonts w:ascii="Verdana" w:hAnsi="Verdana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E24440A"/>
    <w:multiLevelType w:val="hybridMultilevel"/>
    <w:tmpl w:val="CD40C9E0"/>
    <w:lvl w:ilvl="0" w:tplc="67DCCD5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2101"/>
    <w:multiLevelType w:val="multilevel"/>
    <w:tmpl w:val="8A7E7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0" w:hanging="2520"/>
      </w:pPr>
      <w:rPr>
        <w:rFonts w:hint="default"/>
      </w:rPr>
    </w:lvl>
  </w:abstractNum>
  <w:abstractNum w:abstractNumId="23" w15:restartNumberingAfterBreak="0">
    <w:nsid w:val="6B2E0CD8"/>
    <w:multiLevelType w:val="hybridMultilevel"/>
    <w:tmpl w:val="EDAE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58B0"/>
    <w:multiLevelType w:val="hybridMultilevel"/>
    <w:tmpl w:val="3C482588"/>
    <w:lvl w:ilvl="0" w:tplc="3C36402C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03056">
      <w:start w:val="1"/>
      <w:numFmt w:val="lowerLetter"/>
      <w:lvlText w:val="%2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E577A">
      <w:start w:val="1"/>
      <w:numFmt w:val="lowerRoman"/>
      <w:lvlText w:val="%3"/>
      <w:lvlJc w:val="left"/>
      <w:pPr>
        <w:ind w:left="2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E1068">
      <w:start w:val="1"/>
      <w:numFmt w:val="decimal"/>
      <w:lvlText w:val="%4"/>
      <w:lvlJc w:val="left"/>
      <w:pPr>
        <w:ind w:left="2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423CE">
      <w:start w:val="1"/>
      <w:numFmt w:val="lowerLetter"/>
      <w:lvlText w:val="%5"/>
      <w:lvlJc w:val="left"/>
      <w:pPr>
        <w:ind w:left="3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CA90C">
      <w:start w:val="1"/>
      <w:numFmt w:val="lowerRoman"/>
      <w:lvlText w:val="%6"/>
      <w:lvlJc w:val="left"/>
      <w:pPr>
        <w:ind w:left="43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6E080">
      <w:start w:val="1"/>
      <w:numFmt w:val="decimal"/>
      <w:lvlText w:val="%7"/>
      <w:lvlJc w:val="left"/>
      <w:pPr>
        <w:ind w:left="5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CFAD6">
      <w:start w:val="1"/>
      <w:numFmt w:val="lowerLetter"/>
      <w:lvlText w:val="%8"/>
      <w:lvlJc w:val="left"/>
      <w:pPr>
        <w:ind w:left="5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0CCF6">
      <w:start w:val="1"/>
      <w:numFmt w:val="lowerRoman"/>
      <w:lvlText w:val="%9"/>
      <w:lvlJc w:val="left"/>
      <w:pPr>
        <w:ind w:left="64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60DA2"/>
    <w:multiLevelType w:val="hybridMultilevel"/>
    <w:tmpl w:val="15FCA7F0"/>
    <w:lvl w:ilvl="0" w:tplc="C426982A">
      <w:start w:val="1"/>
      <w:numFmt w:val="decimal"/>
      <w:lvlText w:val="%1."/>
      <w:lvlJc w:val="left"/>
      <w:pPr>
        <w:ind w:left="126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8445C">
      <w:start w:val="1"/>
      <w:numFmt w:val="decimal"/>
      <w:lvlText w:val="%2)"/>
      <w:lvlJc w:val="left"/>
      <w:pPr>
        <w:ind w:left="162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BFA8">
      <w:start w:val="1"/>
      <w:numFmt w:val="lowerRoman"/>
      <w:lvlText w:val="%3"/>
      <w:lvlJc w:val="left"/>
      <w:pPr>
        <w:ind w:left="1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EA23E">
      <w:start w:val="1"/>
      <w:numFmt w:val="decimal"/>
      <w:lvlText w:val="%4"/>
      <w:lvlJc w:val="left"/>
      <w:pPr>
        <w:ind w:left="2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4E1D4">
      <w:start w:val="1"/>
      <w:numFmt w:val="lowerLetter"/>
      <w:lvlText w:val="%5"/>
      <w:lvlJc w:val="left"/>
      <w:pPr>
        <w:ind w:left="3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E94A0">
      <w:start w:val="1"/>
      <w:numFmt w:val="lowerRoman"/>
      <w:lvlText w:val="%6"/>
      <w:lvlJc w:val="left"/>
      <w:pPr>
        <w:ind w:left="3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C7DFA">
      <w:start w:val="1"/>
      <w:numFmt w:val="decimal"/>
      <w:lvlText w:val="%7"/>
      <w:lvlJc w:val="left"/>
      <w:pPr>
        <w:ind w:left="4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0EFC4">
      <w:start w:val="1"/>
      <w:numFmt w:val="lowerLetter"/>
      <w:lvlText w:val="%8"/>
      <w:lvlJc w:val="left"/>
      <w:pPr>
        <w:ind w:left="5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4B566">
      <w:start w:val="1"/>
      <w:numFmt w:val="lowerRoman"/>
      <w:lvlText w:val="%9"/>
      <w:lvlJc w:val="left"/>
      <w:pPr>
        <w:ind w:left="6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2667BE"/>
    <w:multiLevelType w:val="hybridMultilevel"/>
    <w:tmpl w:val="850A5AD2"/>
    <w:lvl w:ilvl="0" w:tplc="8C0E96A8">
      <w:start w:val="1"/>
      <w:numFmt w:val="decimal"/>
      <w:lvlText w:val="%1."/>
      <w:lvlJc w:val="left"/>
      <w:pPr>
        <w:ind w:left="1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49726">
      <w:start w:val="1"/>
      <w:numFmt w:val="decimal"/>
      <w:lvlText w:val="%2)"/>
      <w:lvlJc w:val="left"/>
      <w:pPr>
        <w:ind w:left="163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A3B7E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62AAC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2D928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A2C94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AAF8E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D15E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2D0EE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E22ED"/>
    <w:multiLevelType w:val="hybridMultilevel"/>
    <w:tmpl w:val="0950BB08"/>
    <w:lvl w:ilvl="0" w:tplc="BDC24A2E">
      <w:start w:val="1"/>
      <w:numFmt w:val="decimal"/>
      <w:lvlText w:val="%1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0AD05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762510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32D6E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EA50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E113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56B80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A6AB7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840CA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5"/>
  </w:num>
  <w:num w:numId="5">
    <w:abstractNumId w:val="24"/>
  </w:num>
  <w:num w:numId="6">
    <w:abstractNumId w:val="12"/>
  </w:num>
  <w:num w:numId="7">
    <w:abstractNumId w:val="17"/>
  </w:num>
  <w:num w:numId="8">
    <w:abstractNumId w:val="14"/>
  </w:num>
  <w:num w:numId="9">
    <w:abstractNumId w:val="27"/>
  </w:num>
  <w:num w:numId="10">
    <w:abstractNumId w:val="5"/>
  </w:num>
  <w:num w:numId="11">
    <w:abstractNumId w:val="8"/>
  </w:num>
  <w:num w:numId="12">
    <w:abstractNumId w:val="22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20"/>
  </w:num>
  <w:num w:numId="18">
    <w:abstractNumId w:val="23"/>
  </w:num>
  <w:num w:numId="19">
    <w:abstractNumId w:val="1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0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5"/>
    <w:rsid w:val="00001635"/>
    <w:rsid w:val="00004EE1"/>
    <w:rsid w:val="00005FEE"/>
    <w:rsid w:val="00011EC3"/>
    <w:rsid w:val="000171C8"/>
    <w:rsid w:val="000374D5"/>
    <w:rsid w:val="000404B2"/>
    <w:rsid w:val="00065C26"/>
    <w:rsid w:val="00076C62"/>
    <w:rsid w:val="00095A1C"/>
    <w:rsid w:val="000C2611"/>
    <w:rsid w:val="000F2853"/>
    <w:rsid w:val="000F2B76"/>
    <w:rsid w:val="00112333"/>
    <w:rsid w:val="00117584"/>
    <w:rsid w:val="0012163A"/>
    <w:rsid w:val="00122FF5"/>
    <w:rsid w:val="0013038D"/>
    <w:rsid w:val="00163437"/>
    <w:rsid w:val="001D29A6"/>
    <w:rsid w:val="0021418B"/>
    <w:rsid w:val="00214F01"/>
    <w:rsid w:val="002213F1"/>
    <w:rsid w:val="00223928"/>
    <w:rsid w:val="00230589"/>
    <w:rsid w:val="00235327"/>
    <w:rsid w:val="00254359"/>
    <w:rsid w:val="00283C81"/>
    <w:rsid w:val="002A0C2F"/>
    <w:rsid w:val="002E1F22"/>
    <w:rsid w:val="00313257"/>
    <w:rsid w:val="003A1AD2"/>
    <w:rsid w:val="003B4696"/>
    <w:rsid w:val="003B4A58"/>
    <w:rsid w:val="003C403D"/>
    <w:rsid w:val="003C4B4C"/>
    <w:rsid w:val="003F478E"/>
    <w:rsid w:val="00401EB1"/>
    <w:rsid w:val="00441F4C"/>
    <w:rsid w:val="00466540"/>
    <w:rsid w:val="00496C76"/>
    <w:rsid w:val="004B4602"/>
    <w:rsid w:val="004B5ADD"/>
    <w:rsid w:val="004D06F5"/>
    <w:rsid w:val="004D24E2"/>
    <w:rsid w:val="004E3BB8"/>
    <w:rsid w:val="004F2CC8"/>
    <w:rsid w:val="00531574"/>
    <w:rsid w:val="00545D80"/>
    <w:rsid w:val="00547AA1"/>
    <w:rsid w:val="005C4542"/>
    <w:rsid w:val="005C6982"/>
    <w:rsid w:val="00607296"/>
    <w:rsid w:val="00607778"/>
    <w:rsid w:val="00607802"/>
    <w:rsid w:val="0061419A"/>
    <w:rsid w:val="006148FC"/>
    <w:rsid w:val="00617A69"/>
    <w:rsid w:val="00617F4E"/>
    <w:rsid w:val="00622A5C"/>
    <w:rsid w:val="00692D86"/>
    <w:rsid w:val="006D04D6"/>
    <w:rsid w:val="006D5089"/>
    <w:rsid w:val="006E0FE3"/>
    <w:rsid w:val="00702320"/>
    <w:rsid w:val="00711C55"/>
    <w:rsid w:val="00735A36"/>
    <w:rsid w:val="0074038E"/>
    <w:rsid w:val="007427DF"/>
    <w:rsid w:val="00743E84"/>
    <w:rsid w:val="00751384"/>
    <w:rsid w:val="00772F14"/>
    <w:rsid w:val="007832EF"/>
    <w:rsid w:val="007A6E3E"/>
    <w:rsid w:val="007B34CC"/>
    <w:rsid w:val="007C4CE9"/>
    <w:rsid w:val="007C65F1"/>
    <w:rsid w:val="007D38E1"/>
    <w:rsid w:val="007F5E43"/>
    <w:rsid w:val="00803D41"/>
    <w:rsid w:val="00824CE9"/>
    <w:rsid w:val="0084080A"/>
    <w:rsid w:val="0087786D"/>
    <w:rsid w:val="008A2BD6"/>
    <w:rsid w:val="00920C9A"/>
    <w:rsid w:val="00934F3E"/>
    <w:rsid w:val="0095102E"/>
    <w:rsid w:val="00970885"/>
    <w:rsid w:val="009846E6"/>
    <w:rsid w:val="00997521"/>
    <w:rsid w:val="009C7A4D"/>
    <w:rsid w:val="009E4D84"/>
    <w:rsid w:val="009E65B6"/>
    <w:rsid w:val="009E6D65"/>
    <w:rsid w:val="00A32D81"/>
    <w:rsid w:val="00A71EAA"/>
    <w:rsid w:val="00AC78EE"/>
    <w:rsid w:val="00AD19D5"/>
    <w:rsid w:val="00B2482D"/>
    <w:rsid w:val="00B24A2D"/>
    <w:rsid w:val="00B46A4C"/>
    <w:rsid w:val="00BC14CC"/>
    <w:rsid w:val="00BE58DC"/>
    <w:rsid w:val="00C27102"/>
    <w:rsid w:val="00C337F0"/>
    <w:rsid w:val="00C44D7B"/>
    <w:rsid w:val="00C54485"/>
    <w:rsid w:val="00C641C3"/>
    <w:rsid w:val="00C67F45"/>
    <w:rsid w:val="00C87616"/>
    <w:rsid w:val="00C92080"/>
    <w:rsid w:val="00CB0433"/>
    <w:rsid w:val="00CC472F"/>
    <w:rsid w:val="00CC6225"/>
    <w:rsid w:val="00CD45D1"/>
    <w:rsid w:val="00D24648"/>
    <w:rsid w:val="00D27069"/>
    <w:rsid w:val="00D606CC"/>
    <w:rsid w:val="00D81263"/>
    <w:rsid w:val="00DB3DC7"/>
    <w:rsid w:val="00DC3783"/>
    <w:rsid w:val="00DC4932"/>
    <w:rsid w:val="00E053C7"/>
    <w:rsid w:val="00E343CD"/>
    <w:rsid w:val="00E71311"/>
    <w:rsid w:val="00E72D32"/>
    <w:rsid w:val="00E96F21"/>
    <w:rsid w:val="00E96FC1"/>
    <w:rsid w:val="00EE7CB5"/>
    <w:rsid w:val="00EF3F83"/>
    <w:rsid w:val="00F23781"/>
    <w:rsid w:val="00F40CB5"/>
    <w:rsid w:val="00F45F6B"/>
    <w:rsid w:val="00F61B95"/>
    <w:rsid w:val="00F67F15"/>
    <w:rsid w:val="00F73C84"/>
    <w:rsid w:val="00FE3790"/>
    <w:rsid w:val="00FF4721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A65"/>
  <w15:docId w15:val="{7A04B6F5-D898-4217-93B6-A6439D51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3" w:line="247" w:lineRule="auto"/>
      <w:ind w:left="870" w:hanging="367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222"/>
      <w:ind w:left="10" w:right="5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3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9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928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F67F15"/>
    <w:pPr>
      <w:widowControl w:val="0"/>
      <w:suppressAutoHyphens/>
      <w:spacing w:after="0" w:line="360" w:lineRule="auto"/>
      <w:ind w:left="0" w:firstLine="0"/>
      <w:textAlignment w:val="baseline"/>
    </w:pPr>
    <w:rPr>
      <w:rFonts w:ascii="Arial" w:eastAsia="SimSun" w:hAnsi="Arial" w:cs="Arial"/>
      <w:b/>
      <w:bCs/>
      <w:color w:val="auto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3B4696"/>
    <w:pPr>
      <w:ind w:left="720"/>
      <w:contextualSpacing/>
    </w:pPr>
  </w:style>
  <w:style w:type="numbering" w:customStyle="1" w:styleId="WW8Num2">
    <w:name w:val="WW8Num2"/>
    <w:basedOn w:val="Bezlisty"/>
    <w:rsid w:val="00C67F45"/>
    <w:pPr>
      <w:numPr>
        <w:numId w:val="10"/>
      </w:numPr>
    </w:pPr>
  </w:style>
  <w:style w:type="paragraph" w:customStyle="1" w:styleId="Standard">
    <w:name w:val="Standard"/>
    <w:rsid w:val="008A2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21418B"/>
    <w:pPr>
      <w:suppressAutoHyphens/>
      <w:spacing w:before="280" w:after="280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character" w:customStyle="1" w:styleId="FontStyle47">
    <w:name w:val="Font Style47"/>
    <w:rsid w:val="0021418B"/>
    <w:rPr>
      <w:rFonts w:ascii="Verdana" w:hAnsi="Verdana" w:cs="Verdana"/>
      <w:sz w:val="14"/>
      <w:szCs w:val="14"/>
    </w:rPr>
  </w:style>
  <w:style w:type="paragraph" w:styleId="Tekstprzypisudolnego">
    <w:name w:val="footnote text"/>
    <w:basedOn w:val="Normalny"/>
    <w:link w:val="TekstprzypisudolnegoZnak"/>
    <w:semiHidden/>
    <w:unhideWhenUsed/>
    <w:rsid w:val="00095A1C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A1C"/>
    <w:rPr>
      <w:vertAlign w:val="superscript"/>
    </w:rPr>
  </w:style>
  <w:style w:type="numbering" w:customStyle="1" w:styleId="WW8Num3">
    <w:name w:val="WW8Num3"/>
    <w:basedOn w:val="Bezlisty"/>
    <w:rsid w:val="006D04D6"/>
    <w:pPr>
      <w:numPr>
        <w:numId w:val="24"/>
      </w:numPr>
    </w:pPr>
  </w:style>
  <w:style w:type="table" w:styleId="Tabela-Siatka">
    <w:name w:val="Table Grid"/>
    <w:basedOn w:val="Standardowy"/>
    <w:uiPriority w:val="39"/>
    <w:rsid w:val="006E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A32D81"/>
    <w:pPr>
      <w:spacing w:after="120"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83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2688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PM-4110/2021</vt:lpstr>
    </vt:vector>
  </TitlesOfParts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PM-4110/2021</dc:title>
  <dc:subject/>
  <dc:creator>Karasewicz Bożena</dc:creator>
  <cp:keywords/>
  <cp:lastModifiedBy>bstefanczyk</cp:lastModifiedBy>
  <cp:revision>16</cp:revision>
  <cp:lastPrinted>2021-11-23T12:00:00Z</cp:lastPrinted>
  <dcterms:created xsi:type="dcterms:W3CDTF">2021-11-22T20:13:00Z</dcterms:created>
  <dcterms:modified xsi:type="dcterms:W3CDTF">2021-11-23T14:09:00Z</dcterms:modified>
</cp:coreProperties>
</file>