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5D" w:rsidRDefault="00CA335C" w:rsidP="007A0F5D">
      <w:pPr>
        <w:pStyle w:val="Tytu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Zarządzenie Nr 7</w:t>
      </w:r>
      <w:r w:rsidR="001F78EB">
        <w:rPr>
          <w:rFonts w:ascii="Times New Roman" w:eastAsia="Times New Roman" w:hAnsi="Times New Roman" w:cs="Times New Roman"/>
          <w:sz w:val="22"/>
          <w:szCs w:val="22"/>
          <w:lang w:eastAsia="ar-SA"/>
        </w:rPr>
        <w:t>/2018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Burmistrza Miasta Tarnowskie Góry</w:t>
      </w:r>
    </w:p>
    <w:p w:rsidR="007A0F5D" w:rsidRDefault="00CA335C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 dnia 23.11</w:t>
      </w:r>
      <w:r w:rsidR="000F1928">
        <w:rPr>
          <w:rFonts w:eastAsia="Times New Roman"/>
          <w:b/>
          <w:bCs/>
          <w:sz w:val="22"/>
          <w:szCs w:val="22"/>
          <w:lang w:eastAsia="ar-SA"/>
        </w:rPr>
        <w:t>.</w:t>
      </w:r>
      <w:r w:rsidR="001F78EB">
        <w:rPr>
          <w:rFonts w:eastAsia="Times New Roman"/>
          <w:b/>
          <w:bCs/>
          <w:sz w:val="22"/>
          <w:szCs w:val="22"/>
          <w:lang w:eastAsia="ar-SA"/>
        </w:rPr>
        <w:t>2018</w:t>
      </w:r>
      <w:r w:rsidR="007A0F5D">
        <w:rPr>
          <w:rFonts w:eastAsia="Times New Roman"/>
          <w:b/>
          <w:bCs/>
          <w:sz w:val="22"/>
          <w:szCs w:val="22"/>
          <w:lang w:eastAsia="ar-SA"/>
        </w:rPr>
        <w:t xml:space="preserve"> roku</w:t>
      </w: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336AB7">
      <w:pPr>
        <w:pStyle w:val="Tekstpodstawowy21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</w:t>
      </w:r>
      <w:r w:rsidR="00C0420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sprawie </w:t>
      </w:r>
      <w:r w:rsidRPr="002057C1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 otwartego konkursu ofert na realizację zadania publicznego</w:t>
      </w:r>
      <w:r w:rsidR="00336AB7" w:rsidRPr="002057C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 zakresu </w:t>
      </w:r>
      <w:r w:rsidR="002057C1" w:rsidRPr="002057C1">
        <w:rPr>
          <w:rFonts w:ascii="Times New Roman" w:hAnsi="Times New Roman" w:cs="Times New Roman"/>
          <w:bCs w:val="0"/>
          <w:sz w:val="22"/>
          <w:szCs w:val="22"/>
        </w:rPr>
        <w:t xml:space="preserve">przeciwdziałania uzależnieniom i patologiom społecznym </w:t>
      </w:r>
      <w:r w:rsidR="00174E0B">
        <w:rPr>
          <w:rFonts w:ascii="Times New Roman" w:hAnsi="Times New Roman" w:cs="Times New Roman"/>
          <w:bCs w:val="0"/>
          <w:sz w:val="22"/>
          <w:szCs w:val="22"/>
        </w:rPr>
        <w:t>p</w:t>
      </w:r>
      <w:r w:rsidR="002057C1" w:rsidRPr="0068413A">
        <w:rPr>
          <w:rFonts w:ascii="Times New Roman" w:hAnsi="Times New Roman" w:cs="Times New Roman"/>
          <w:bCs w:val="0"/>
          <w:sz w:val="22"/>
          <w:szCs w:val="22"/>
        </w:rPr>
        <w:t>n. „</w:t>
      </w:r>
      <w:r w:rsidR="0068413A" w:rsidRPr="0068413A">
        <w:rPr>
          <w:rFonts w:ascii="Times New Roman" w:hAnsi="Times New Roman" w:cs="Times New Roman"/>
          <w:bCs w:val="0"/>
          <w:sz w:val="22"/>
          <w:szCs w:val="22"/>
        </w:rPr>
        <w:t>Prowadzenie placówki wsparcia dziennego dla dzieci z rodzin dysfunkcyjnych wraz z ich dożywianiem</w:t>
      </w:r>
      <w:r w:rsidR="002057C1" w:rsidRPr="0068413A">
        <w:rPr>
          <w:rFonts w:ascii="Times New Roman" w:hAnsi="Times New Roman" w:cs="Times New Roman"/>
          <w:sz w:val="22"/>
          <w:szCs w:val="22"/>
        </w:rPr>
        <w:t>”</w:t>
      </w:r>
      <w:r w:rsidR="002057C1" w:rsidRPr="0068413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8413A">
        <w:rPr>
          <w:rFonts w:ascii="Times New Roman" w:eastAsia="Times New Roman" w:hAnsi="Times New Roman" w:cs="Times New Roman"/>
          <w:sz w:val="22"/>
          <w:szCs w:val="22"/>
          <w:lang w:eastAsia="ar-SA"/>
        </w:rPr>
        <w:t>oraz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powołania Komisji konkursowej do spraw oceny w/w ofert</w:t>
      </w: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sz w:val="22"/>
          <w:szCs w:val="22"/>
          <w:lang w:eastAsia="ar-SA"/>
        </w:rPr>
        <w:tab/>
        <w:t>Na podstawie art. 33 ust.1 ustawy z dnia 8 marca 1990r. o samorządzie gminnym (</w:t>
      </w:r>
      <w:proofErr w:type="spellStart"/>
      <w:r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D72967">
        <w:rPr>
          <w:rFonts w:eastAsia="Times New Roman"/>
          <w:sz w:val="22"/>
          <w:szCs w:val="22"/>
          <w:lang w:eastAsia="ar-SA"/>
        </w:rPr>
        <w:t xml:space="preserve">.: </w:t>
      </w:r>
      <w:r w:rsidR="00C86485">
        <w:rPr>
          <w:rFonts w:eastAsia="Times New Roman"/>
          <w:sz w:val="22"/>
          <w:szCs w:val="22"/>
          <w:lang w:eastAsia="ar-SA"/>
        </w:rPr>
        <w:t xml:space="preserve">Dz. U. </w:t>
      </w:r>
      <w:r w:rsidR="001F78EB">
        <w:rPr>
          <w:rFonts w:eastAsia="Times New Roman"/>
          <w:sz w:val="22"/>
          <w:szCs w:val="22"/>
          <w:lang w:eastAsia="ar-SA"/>
        </w:rPr>
        <w:t>z 2018 r. poz. 994</w:t>
      </w:r>
      <w:r>
        <w:rPr>
          <w:rFonts w:eastAsia="Times New Roman"/>
          <w:sz w:val="22"/>
          <w:szCs w:val="22"/>
          <w:lang w:eastAsia="ar-SA"/>
        </w:rPr>
        <w:t xml:space="preserve"> z późn.zm) oraz art. 11 i 13 ustawy z dnia  24 kwietnia 2003r. o dział</w:t>
      </w:r>
      <w:r w:rsidR="00D72967">
        <w:rPr>
          <w:rFonts w:eastAsia="Times New Roman"/>
          <w:sz w:val="22"/>
          <w:szCs w:val="22"/>
          <w:lang w:eastAsia="ar-SA"/>
        </w:rPr>
        <w:t>alności pożytku publicznego i o </w:t>
      </w:r>
      <w:r>
        <w:rPr>
          <w:rFonts w:eastAsia="Times New Roman"/>
          <w:sz w:val="22"/>
          <w:szCs w:val="22"/>
          <w:lang w:eastAsia="ar-SA"/>
        </w:rPr>
        <w:t xml:space="preserve">wolontariacie </w:t>
      </w:r>
      <w:r>
        <w:rPr>
          <w:rFonts w:eastAsia="Times New Roman"/>
          <w:sz w:val="22"/>
          <w:szCs w:val="22"/>
        </w:rPr>
        <w:t>(</w:t>
      </w:r>
      <w:proofErr w:type="spellStart"/>
      <w:r>
        <w:rPr>
          <w:rFonts w:eastAsia="Times New Roman"/>
          <w:sz w:val="22"/>
          <w:szCs w:val="22"/>
        </w:rPr>
        <w:t>t.j</w:t>
      </w:r>
      <w:proofErr w:type="spellEnd"/>
      <w:r>
        <w:rPr>
          <w:rFonts w:eastAsia="Times New Roman"/>
          <w:sz w:val="22"/>
          <w:szCs w:val="22"/>
        </w:rPr>
        <w:t>.</w:t>
      </w:r>
      <w:r w:rsidR="00D72967">
        <w:rPr>
          <w:rFonts w:eastAsia="Times New Roman"/>
          <w:sz w:val="22"/>
          <w:szCs w:val="22"/>
        </w:rPr>
        <w:t>:</w:t>
      </w:r>
      <w:r w:rsidR="001F78EB">
        <w:rPr>
          <w:rFonts w:eastAsia="Times New Roman"/>
          <w:sz w:val="22"/>
          <w:szCs w:val="22"/>
        </w:rPr>
        <w:t xml:space="preserve"> Dz. U. z 2018 r. poz. 450</w:t>
      </w:r>
      <w:r>
        <w:rPr>
          <w:rFonts w:eastAsia="Times New Roman"/>
          <w:sz w:val="22"/>
          <w:szCs w:val="22"/>
        </w:rPr>
        <w:t xml:space="preserve"> z późn.zm)</w:t>
      </w:r>
      <w:r w:rsidR="00336AB7">
        <w:rPr>
          <w:rFonts w:eastAsia="Times New Roman"/>
          <w:sz w:val="22"/>
          <w:szCs w:val="22"/>
        </w:rPr>
        <w:t xml:space="preserve">, oraz </w:t>
      </w:r>
      <w:r w:rsidR="001F78EB">
        <w:rPr>
          <w:sz w:val="22"/>
          <w:szCs w:val="22"/>
          <w:shd w:val="clear" w:color="auto" w:fill="FFFFFF"/>
        </w:rPr>
        <w:t>§ 66 ust. 1 pkt. a)</w:t>
      </w:r>
      <w:r w:rsidR="001F78EB" w:rsidRPr="00E732EF">
        <w:rPr>
          <w:sz w:val="22"/>
          <w:szCs w:val="22"/>
          <w:shd w:val="clear" w:color="auto" w:fill="FFFFFF"/>
        </w:rPr>
        <w:t> Regulaminu</w:t>
      </w:r>
      <w:r w:rsidR="001F78EB" w:rsidRPr="00FF35CE">
        <w:rPr>
          <w:sz w:val="22"/>
          <w:szCs w:val="22"/>
          <w:shd w:val="clear" w:color="auto" w:fill="FFFFFF"/>
        </w:rPr>
        <w:t xml:space="preserve"> Organizacyjnego</w:t>
      </w:r>
      <w:r w:rsidR="001F78EB">
        <w:rPr>
          <w:sz w:val="22"/>
          <w:szCs w:val="22"/>
          <w:shd w:val="clear" w:color="auto" w:fill="FFFFFF"/>
        </w:rPr>
        <w:t>,</w:t>
      </w:r>
      <w:r w:rsidR="001F78EB" w:rsidRPr="00FF35CE">
        <w:rPr>
          <w:sz w:val="22"/>
          <w:szCs w:val="22"/>
          <w:shd w:val="clear" w:color="auto" w:fill="FFFFFF"/>
        </w:rPr>
        <w:t xml:space="preserve"> stanowiącego Załą</w:t>
      </w:r>
      <w:r w:rsidR="001F78EB">
        <w:rPr>
          <w:sz w:val="22"/>
          <w:szCs w:val="22"/>
          <w:shd w:val="clear" w:color="auto" w:fill="FFFFFF"/>
        </w:rPr>
        <w:t>cznik Nr 1 do Zarządzenia Nr 1720/2018</w:t>
      </w:r>
      <w:r w:rsidR="001F78EB" w:rsidRPr="00FF35CE">
        <w:rPr>
          <w:sz w:val="22"/>
          <w:szCs w:val="22"/>
          <w:shd w:val="clear" w:color="auto" w:fill="FFFFFF"/>
        </w:rPr>
        <w:t xml:space="preserve"> Burmistrza Miasta Tarnowskie </w:t>
      </w:r>
      <w:r w:rsidR="001F78EB">
        <w:rPr>
          <w:sz w:val="22"/>
          <w:szCs w:val="22"/>
          <w:shd w:val="clear" w:color="auto" w:fill="FFFFFF"/>
        </w:rPr>
        <w:t>Góry z dnia 21 maja 2018r.</w:t>
      </w:r>
      <w:r w:rsidR="001F78EB" w:rsidRPr="00FF35CE">
        <w:rPr>
          <w:sz w:val="22"/>
          <w:szCs w:val="22"/>
          <w:shd w:val="clear" w:color="auto" w:fill="FFFFFF"/>
        </w:rPr>
        <w:t xml:space="preserve"> w sprawie Regulaminu Organizacyjnego Urzędu Miejskiego w Tarnowsk</w:t>
      </w:r>
      <w:r w:rsidR="001F78EB">
        <w:rPr>
          <w:sz w:val="22"/>
          <w:szCs w:val="22"/>
          <w:shd w:val="clear" w:color="auto" w:fill="FFFFFF"/>
        </w:rPr>
        <w:t>ich Górach</w:t>
      </w:r>
      <w:r w:rsidR="00D72967">
        <w:rPr>
          <w:sz w:val="22"/>
          <w:szCs w:val="22"/>
          <w:shd w:val="clear" w:color="auto" w:fill="FFFFFF"/>
        </w:rPr>
        <w:t>.</w:t>
      </w:r>
    </w:p>
    <w:p w:rsidR="007A0F5D" w:rsidRDefault="007A0F5D" w:rsidP="007A0F5D">
      <w:pPr>
        <w:pStyle w:val="Standard"/>
        <w:rPr>
          <w:rFonts w:eastAsia="Times New Roman"/>
          <w:b/>
          <w:bCs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 Miasta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zarządza: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6B1050" w:rsidRDefault="007A0F5D" w:rsidP="006B1050">
      <w:pPr>
        <w:pStyle w:val="Standard"/>
        <w:numPr>
          <w:ilvl w:val="0"/>
          <w:numId w:val="25"/>
        </w:numPr>
        <w:jc w:val="both"/>
      </w:pPr>
      <w:r>
        <w:rPr>
          <w:rFonts w:eastAsia="Times New Roman"/>
          <w:sz w:val="22"/>
          <w:szCs w:val="22"/>
          <w:lang w:eastAsia="ar-SA"/>
        </w:rPr>
        <w:t xml:space="preserve">Ogłaszam otwarty konkurs ofert na realizację zadania publicznego </w:t>
      </w:r>
      <w:r w:rsidR="00174E0B">
        <w:rPr>
          <w:rFonts w:eastAsia="Times New Roman"/>
          <w:sz w:val="22"/>
          <w:szCs w:val="22"/>
          <w:lang w:eastAsia="ar-SA"/>
        </w:rPr>
        <w:t>p</w:t>
      </w:r>
      <w:r w:rsidR="00336AB7">
        <w:rPr>
          <w:rFonts w:eastAsia="Times New Roman"/>
          <w:sz w:val="22"/>
          <w:szCs w:val="22"/>
          <w:lang w:eastAsia="ar-SA"/>
        </w:rPr>
        <w:t>n.</w:t>
      </w:r>
      <w:r w:rsidR="0068413A">
        <w:rPr>
          <w:rFonts w:eastAsia="Times New Roman"/>
          <w:sz w:val="22"/>
          <w:szCs w:val="22"/>
          <w:lang w:eastAsia="ar-SA"/>
        </w:rPr>
        <w:t xml:space="preserve"> „</w:t>
      </w:r>
      <w:r w:rsidR="0068413A" w:rsidRPr="0068413A">
        <w:rPr>
          <w:bCs/>
          <w:sz w:val="22"/>
          <w:szCs w:val="22"/>
        </w:rPr>
        <w:t>Prowadzenie placówki wsparcia dziennego dla dzieci z rodzin dysfunkcyjnych wraz z ich dożywianiem</w:t>
      </w:r>
      <w:r w:rsidR="00336AB7">
        <w:rPr>
          <w:rFonts w:eastAsia="Times New Roman" w:cs="Times New Roman"/>
          <w:sz w:val="22"/>
          <w:szCs w:val="22"/>
          <w:lang w:eastAsia="ar-SA"/>
        </w:rPr>
        <w:t>”</w:t>
      </w:r>
      <w:r w:rsidR="00C0420D">
        <w:rPr>
          <w:rFonts w:eastAsia="Times New Roman" w:cs="Times New Roman"/>
          <w:sz w:val="22"/>
          <w:szCs w:val="22"/>
          <w:lang w:eastAsia="ar-SA"/>
        </w:rPr>
        <w:t>.</w:t>
      </w:r>
    </w:p>
    <w:p w:rsidR="007A0F5D" w:rsidRPr="00C0420D" w:rsidRDefault="007A0F5D" w:rsidP="006B1050">
      <w:pPr>
        <w:pStyle w:val="Standard"/>
        <w:ind w:left="360"/>
        <w:jc w:val="both"/>
      </w:pPr>
    </w:p>
    <w:p w:rsidR="007A0F5D" w:rsidRPr="00C0420D" w:rsidRDefault="007A0F5D" w:rsidP="00C0420D">
      <w:pPr>
        <w:pStyle w:val="Standard"/>
        <w:numPr>
          <w:ilvl w:val="0"/>
          <w:numId w:val="25"/>
        </w:numPr>
      </w:pPr>
      <w:r w:rsidRPr="00C0420D">
        <w:rPr>
          <w:rFonts w:eastAsia="Times New Roman"/>
          <w:sz w:val="22"/>
          <w:szCs w:val="22"/>
          <w:lang w:eastAsia="ar-SA"/>
        </w:rPr>
        <w:t>Ogłoszenie o k</w:t>
      </w:r>
      <w:r w:rsidR="00C0420D">
        <w:rPr>
          <w:rFonts w:eastAsia="Times New Roman"/>
          <w:sz w:val="22"/>
          <w:szCs w:val="22"/>
          <w:lang w:eastAsia="ar-SA"/>
        </w:rPr>
        <w:t xml:space="preserve">onkursie stanowi Załącznik </w:t>
      </w:r>
      <w:r w:rsidRPr="00C0420D">
        <w:rPr>
          <w:rFonts w:eastAsia="Times New Roman"/>
          <w:sz w:val="22"/>
          <w:szCs w:val="22"/>
          <w:lang w:eastAsia="ar-SA"/>
        </w:rPr>
        <w:t>do niniejszego Zarządzenia.</w:t>
      </w:r>
      <w:r w:rsidR="00C0420D">
        <w:rPr>
          <w:rFonts w:eastAsia="Times New Roman"/>
          <w:sz w:val="22"/>
          <w:szCs w:val="22"/>
          <w:lang w:eastAsia="ar-SA"/>
        </w:rPr>
        <w:br/>
      </w:r>
    </w:p>
    <w:p w:rsidR="007A0F5D" w:rsidRPr="00C0420D" w:rsidRDefault="007A0F5D" w:rsidP="006B1050">
      <w:pPr>
        <w:pStyle w:val="Standard"/>
        <w:numPr>
          <w:ilvl w:val="0"/>
          <w:numId w:val="25"/>
        </w:numPr>
        <w:jc w:val="both"/>
      </w:pPr>
      <w:r w:rsidRPr="00C0420D">
        <w:rPr>
          <w:rFonts w:eastAsia="Times New Roman" w:cs="Times New Roman"/>
          <w:sz w:val="22"/>
          <w:szCs w:val="22"/>
          <w:lang w:eastAsia="ar-SA"/>
        </w:rPr>
        <w:t>Powołuję Komisję Konkursową do spraw oceny ofert na realizację zad</w:t>
      </w:r>
      <w:r w:rsidR="00174E0B">
        <w:rPr>
          <w:rFonts w:eastAsia="Times New Roman" w:cs="Times New Roman"/>
          <w:sz w:val="22"/>
          <w:szCs w:val="22"/>
          <w:lang w:eastAsia="ar-SA"/>
        </w:rPr>
        <w:t xml:space="preserve">ania publicznego </w:t>
      </w:r>
      <w:r w:rsidR="00336AB7" w:rsidRPr="00C0420D">
        <w:rPr>
          <w:rFonts w:eastAsia="Times New Roman" w:cs="Times New Roman"/>
          <w:sz w:val="22"/>
          <w:szCs w:val="22"/>
          <w:lang w:eastAsia="ar-SA"/>
        </w:rPr>
        <w:t xml:space="preserve">pn. </w:t>
      </w:r>
      <w:r w:rsidR="00174E0B">
        <w:rPr>
          <w:rFonts w:eastAsia="Times New Roman" w:cs="Times New Roman"/>
          <w:sz w:val="22"/>
          <w:szCs w:val="22"/>
          <w:lang w:eastAsia="ar-SA"/>
        </w:rPr>
        <w:t>„</w:t>
      </w:r>
      <w:r w:rsidR="0068413A" w:rsidRPr="00C0420D">
        <w:rPr>
          <w:rFonts w:cs="Times New Roman"/>
          <w:bCs/>
          <w:sz w:val="22"/>
          <w:szCs w:val="22"/>
        </w:rPr>
        <w:t>Prowadzenie placówki wsparcia dziennego dla dzieci z rodzin dysfunkcyjnych wraz z ich dożywianiem</w:t>
      </w:r>
      <w:r w:rsidR="00174E0B">
        <w:rPr>
          <w:rFonts w:cs="Times New Roman"/>
          <w:bCs/>
          <w:sz w:val="22"/>
          <w:szCs w:val="22"/>
        </w:rPr>
        <w:t>”</w:t>
      </w:r>
      <w:r w:rsidR="0068413A" w:rsidRPr="00C0420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B1050">
        <w:rPr>
          <w:rFonts w:eastAsia="Times New Roman" w:cs="Times New Roman"/>
          <w:sz w:val="22"/>
          <w:szCs w:val="22"/>
          <w:lang w:eastAsia="ar-SA"/>
        </w:rPr>
        <w:t>w </w:t>
      </w:r>
      <w:r w:rsidRPr="00C0420D">
        <w:rPr>
          <w:rFonts w:eastAsia="Times New Roman" w:cs="Times New Roman"/>
          <w:sz w:val="22"/>
          <w:szCs w:val="22"/>
          <w:lang w:eastAsia="ar-SA"/>
        </w:rPr>
        <w:t>następującym składzie:</w:t>
      </w:r>
    </w:p>
    <w:p w:rsidR="007A0F5D" w:rsidRDefault="007A0F5D" w:rsidP="007A0F5D">
      <w:pPr>
        <w:pStyle w:val="Tekstpodstawowy31"/>
        <w:spacing w:line="240" w:lineRule="auto"/>
        <w:ind w:left="6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7A0F5D" w:rsidRDefault="007A0F5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7E93">
        <w:rPr>
          <w:sz w:val="22"/>
          <w:szCs w:val="22"/>
        </w:rPr>
        <w:t xml:space="preserve">rzewodniczący Komisji – </w:t>
      </w:r>
      <w:r w:rsidR="00C0420D">
        <w:rPr>
          <w:sz w:val="22"/>
          <w:szCs w:val="22"/>
        </w:rPr>
        <w:t>Zdzisław Franus, kierownik Referatu Sportu i Zdrowia;</w:t>
      </w:r>
    </w:p>
    <w:p w:rsidR="007A0F5D" w:rsidRDefault="00E37E93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 xml:space="preserve">Z-ca Przewodniczącego Komisji – </w:t>
      </w:r>
      <w:r w:rsidR="00C0420D">
        <w:rPr>
          <w:sz w:val="22"/>
          <w:szCs w:val="22"/>
        </w:rPr>
        <w:t>Aleksandra Maczek, głó</w:t>
      </w:r>
      <w:r w:rsidR="00E70E9F">
        <w:rPr>
          <w:sz w:val="22"/>
          <w:szCs w:val="22"/>
        </w:rPr>
        <w:t>wny specjalista w Wydziale Kultury, Turystyki i Promocji Miasta</w:t>
      </w:r>
      <w:r w:rsidR="00C0420D">
        <w:rPr>
          <w:sz w:val="22"/>
          <w:szCs w:val="22"/>
        </w:rPr>
        <w:t>;</w:t>
      </w:r>
    </w:p>
    <w:p w:rsidR="007A0F5D" w:rsidRDefault="007A0F5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>Członek komisji (Sekretarz)</w:t>
      </w:r>
      <w:r w:rsidR="00C0420D" w:rsidRPr="00C0420D">
        <w:rPr>
          <w:sz w:val="22"/>
          <w:szCs w:val="22"/>
        </w:rPr>
        <w:t xml:space="preserve"> – Kajetan Kansy, główny </w:t>
      </w:r>
      <w:r w:rsidR="00174E0B">
        <w:rPr>
          <w:sz w:val="22"/>
          <w:szCs w:val="22"/>
        </w:rPr>
        <w:t>specjalista w Referacie Sportu i</w:t>
      </w:r>
      <w:r w:rsidR="00C0420D" w:rsidRPr="00C0420D">
        <w:rPr>
          <w:sz w:val="22"/>
          <w:szCs w:val="22"/>
        </w:rPr>
        <w:t xml:space="preserve"> Zdrowia</w:t>
      </w:r>
      <w:r w:rsidR="00C0420D">
        <w:rPr>
          <w:sz w:val="22"/>
          <w:szCs w:val="22"/>
        </w:rPr>
        <w:t>;</w:t>
      </w:r>
    </w:p>
    <w:p w:rsidR="00C0420D" w:rsidRDefault="00C0420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– Henryk Ciszewski, </w:t>
      </w:r>
      <w:r w:rsidRPr="0095625E">
        <w:rPr>
          <w:sz w:val="22"/>
          <w:szCs w:val="22"/>
        </w:rPr>
        <w:t>przedstawiciel organizacji pozarządowej</w:t>
      </w:r>
      <w:r>
        <w:rPr>
          <w:sz w:val="22"/>
          <w:szCs w:val="22"/>
        </w:rPr>
        <w:t>;</w:t>
      </w:r>
    </w:p>
    <w:p w:rsidR="00C0420D" w:rsidRDefault="00C0420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– Beata Hetmańczyk, </w:t>
      </w:r>
      <w:r w:rsidRPr="0095625E">
        <w:rPr>
          <w:sz w:val="22"/>
          <w:szCs w:val="22"/>
        </w:rPr>
        <w:t>przedstawiciel organizacji pozarządowej</w:t>
      </w:r>
      <w:r>
        <w:rPr>
          <w:sz w:val="22"/>
          <w:szCs w:val="22"/>
        </w:rPr>
        <w:t>;</w:t>
      </w:r>
    </w:p>
    <w:p w:rsidR="007A0F5D" w:rsidRDefault="007A0F5D" w:rsidP="00C0420D">
      <w:pPr>
        <w:pStyle w:val="Standard"/>
        <w:numPr>
          <w:ilvl w:val="0"/>
          <w:numId w:val="26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>Członek komisji</w:t>
      </w:r>
      <w:r w:rsidR="00C0420D">
        <w:rPr>
          <w:sz w:val="22"/>
          <w:szCs w:val="22"/>
        </w:rPr>
        <w:t xml:space="preserve"> – Norbert Ziob, </w:t>
      </w:r>
      <w:r w:rsidR="00E37E93" w:rsidRPr="00C0420D">
        <w:rPr>
          <w:sz w:val="22"/>
          <w:szCs w:val="22"/>
        </w:rPr>
        <w:t>przedstawiciel organizacji pozarządowej</w:t>
      </w:r>
      <w:r w:rsidR="00C0420D">
        <w:rPr>
          <w:sz w:val="22"/>
          <w:szCs w:val="22"/>
        </w:rPr>
        <w:t>.</w:t>
      </w:r>
    </w:p>
    <w:p w:rsidR="00C0420D" w:rsidRPr="00C0420D" w:rsidRDefault="00C0420D" w:rsidP="00C0420D">
      <w:pPr>
        <w:pStyle w:val="Standard"/>
        <w:spacing w:line="200" w:lineRule="atLeast"/>
        <w:ind w:left="720"/>
        <w:jc w:val="both"/>
        <w:rPr>
          <w:sz w:val="22"/>
          <w:szCs w:val="22"/>
        </w:rPr>
      </w:pPr>
    </w:p>
    <w:p w:rsidR="007A0F5D" w:rsidRPr="00C0420D" w:rsidRDefault="007A0F5D" w:rsidP="00C0420D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>
        <w:rPr>
          <w:rFonts w:eastAsia="Times New Roman"/>
          <w:sz w:val="22"/>
          <w:szCs w:val="22"/>
        </w:rPr>
        <w:t xml:space="preserve">Zarządzenie podlega podaniu do wiadomości publicznej poprzez publikację na stronie internetowej Miasta Tarnowskie Góry, </w:t>
      </w:r>
      <w:r w:rsidR="00C0420D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Biuletynie Informacji Publicznej oraz wywieszeniu na tablicy ogłosz</w:t>
      </w:r>
      <w:r w:rsidR="00174E0B">
        <w:rPr>
          <w:rFonts w:eastAsia="Times New Roman"/>
          <w:sz w:val="22"/>
          <w:szCs w:val="22"/>
        </w:rPr>
        <w:t>eń Urzędu Miejskiego</w:t>
      </w:r>
      <w:r>
        <w:rPr>
          <w:rFonts w:eastAsia="Times New Roman"/>
          <w:sz w:val="22"/>
          <w:szCs w:val="22"/>
        </w:rPr>
        <w:t>.</w:t>
      </w:r>
    </w:p>
    <w:p w:rsidR="00C0420D" w:rsidRPr="00C0420D" w:rsidRDefault="00C0420D" w:rsidP="00C0420D">
      <w:pPr>
        <w:pStyle w:val="Standard"/>
        <w:tabs>
          <w:tab w:val="left" w:pos="0"/>
        </w:tabs>
        <w:ind w:left="360"/>
        <w:jc w:val="both"/>
      </w:pPr>
    </w:p>
    <w:p w:rsidR="007A0F5D" w:rsidRPr="00C0420D" w:rsidRDefault="007A0F5D" w:rsidP="006B1050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 w:cs="Times New Roman"/>
          <w:bCs/>
          <w:sz w:val="22"/>
          <w:szCs w:val="22"/>
          <w:lang w:eastAsia="ar-SA"/>
        </w:rPr>
        <w:t>Wykonanie Zarządzenia</w:t>
      </w:r>
      <w:r w:rsidR="00C0420D" w:rsidRPr="00C0420D">
        <w:rPr>
          <w:rFonts w:eastAsia="Times New Roman" w:cs="Times New Roman"/>
          <w:bCs/>
          <w:sz w:val="22"/>
          <w:szCs w:val="22"/>
          <w:lang w:eastAsia="ar-SA"/>
        </w:rPr>
        <w:t xml:space="preserve"> powierza się Przewodniczącemu </w:t>
      </w:r>
      <w:r w:rsidRPr="00C0420D">
        <w:rPr>
          <w:rFonts w:eastAsia="Times New Roman" w:cs="Times New Roman"/>
          <w:bCs/>
          <w:sz w:val="22"/>
          <w:szCs w:val="22"/>
          <w:lang w:eastAsia="ar-SA"/>
        </w:rPr>
        <w:t>Komisji Konkursowej.</w:t>
      </w:r>
    </w:p>
    <w:p w:rsidR="00C0420D" w:rsidRDefault="00C0420D" w:rsidP="006B1050">
      <w:pPr>
        <w:pStyle w:val="Akapitzlist"/>
        <w:jc w:val="both"/>
      </w:pPr>
    </w:p>
    <w:p w:rsidR="007A0F5D" w:rsidRPr="00C0420D" w:rsidRDefault="007A0F5D" w:rsidP="006B1050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dotyczy realizacji zada</w:t>
      </w:r>
      <w:r w:rsidR="00E37E93" w:rsidRPr="00C0420D">
        <w:rPr>
          <w:rFonts w:eastAsia="Times New Roman"/>
          <w:sz w:val="22"/>
          <w:szCs w:val="22"/>
          <w:lang w:eastAsia="ar-SA"/>
        </w:rPr>
        <w:t xml:space="preserve">ń publicznych z budżetu miasta </w:t>
      </w:r>
      <w:r w:rsidRPr="00C0420D">
        <w:rPr>
          <w:rFonts w:eastAsia="Times New Roman"/>
          <w:sz w:val="22"/>
          <w:szCs w:val="22"/>
          <w:lang w:eastAsia="ar-SA"/>
        </w:rPr>
        <w:t xml:space="preserve">roku </w:t>
      </w:r>
      <w:r w:rsidR="001F78EB">
        <w:rPr>
          <w:rFonts w:eastAsia="Times New Roman"/>
          <w:sz w:val="22"/>
          <w:szCs w:val="22"/>
          <w:lang w:eastAsia="ar-SA"/>
        </w:rPr>
        <w:t>2019</w:t>
      </w:r>
      <w:r w:rsidRPr="00C0420D">
        <w:rPr>
          <w:rFonts w:eastAsia="Times New Roman"/>
          <w:sz w:val="22"/>
          <w:szCs w:val="22"/>
          <w:lang w:eastAsia="ar-SA"/>
        </w:rPr>
        <w:t>.</w:t>
      </w:r>
    </w:p>
    <w:p w:rsidR="00C0420D" w:rsidRDefault="00C0420D" w:rsidP="006B1050">
      <w:pPr>
        <w:pStyle w:val="Akapitzlist"/>
        <w:jc w:val="both"/>
      </w:pPr>
    </w:p>
    <w:p w:rsidR="007A0F5D" w:rsidRDefault="007A0F5D" w:rsidP="006B1050">
      <w:pPr>
        <w:pStyle w:val="Standard"/>
        <w:numPr>
          <w:ilvl w:val="0"/>
          <w:numId w:val="25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wchodzi w życie z dniem podjęcia.</w:t>
      </w:r>
    </w:p>
    <w:p w:rsidR="007A0F5D" w:rsidRDefault="007A0F5D" w:rsidP="00E37E93">
      <w:pPr>
        <w:pStyle w:val="Standard"/>
        <w:rPr>
          <w:rFonts w:eastAsia="Times New Roman"/>
          <w:sz w:val="22"/>
          <w:szCs w:val="22"/>
        </w:rPr>
      </w:pPr>
    </w:p>
    <w:p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:rsidR="004D59E1" w:rsidRPr="004D59E1" w:rsidRDefault="004D59E1" w:rsidP="004D59E1">
      <w:pPr>
        <w:spacing w:after="0"/>
        <w:ind w:left="5664" w:firstLine="708"/>
        <w:rPr>
          <w:rFonts w:ascii="Times New Roman" w:hAnsi="Times New Roman" w:cs="Times New Roman"/>
        </w:rPr>
      </w:pPr>
      <w:r w:rsidRPr="004D59E1">
        <w:rPr>
          <w:rFonts w:ascii="Times New Roman" w:hAnsi="Times New Roman" w:cs="Times New Roman"/>
        </w:rPr>
        <w:t>w</w:t>
      </w:r>
      <w:r w:rsidRPr="004D59E1">
        <w:rPr>
          <w:rFonts w:ascii="Times New Roman" w:hAnsi="Times New Roman" w:cs="Times New Roman"/>
        </w:rPr>
        <w:t>z. Burmistrz Miasta</w:t>
      </w:r>
    </w:p>
    <w:p w:rsidR="004D59E1" w:rsidRPr="004D59E1" w:rsidRDefault="004D59E1" w:rsidP="004D59E1">
      <w:pPr>
        <w:pStyle w:val="Standard"/>
        <w:ind w:left="5664"/>
        <w:rPr>
          <w:rFonts w:cs="Times New Roman"/>
          <w:sz w:val="22"/>
          <w:szCs w:val="22"/>
        </w:rPr>
      </w:pPr>
      <w:r w:rsidRPr="004D59E1">
        <w:rPr>
          <w:rFonts w:cs="Times New Roman"/>
          <w:sz w:val="22"/>
          <w:szCs w:val="22"/>
        </w:rPr>
        <w:t xml:space="preserve">          (-) Piotr </w:t>
      </w:r>
      <w:proofErr w:type="spellStart"/>
      <w:r w:rsidRPr="004D59E1">
        <w:rPr>
          <w:rFonts w:cs="Times New Roman"/>
          <w:sz w:val="22"/>
          <w:szCs w:val="22"/>
        </w:rPr>
        <w:t>Skrabaczewski</w:t>
      </w:r>
      <w:proofErr w:type="spellEnd"/>
    </w:p>
    <w:p w:rsidR="00E37E93" w:rsidRPr="004D59E1" w:rsidRDefault="004D59E1" w:rsidP="004D59E1">
      <w:pPr>
        <w:pStyle w:val="Standard"/>
        <w:tabs>
          <w:tab w:val="left" w:pos="0"/>
        </w:tabs>
        <w:jc w:val="both"/>
        <w:rPr>
          <w:rFonts w:eastAsia="Times New Roman" w:cs="Times New Roman"/>
          <w:color w:val="000000"/>
          <w:sz w:val="22"/>
          <w:szCs w:val="22"/>
        </w:rPr>
      </w:pP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</w:r>
      <w:r w:rsidRPr="004D59E1">
        <w:rPr>
          <w:rFonts w:cs="Times New Roman"/>
          <w:sz w:val="22"/>
          <w:szCs w:val="22"/>
        </w:rPr>
        <w:tab/>
        <w:t xml:space="preserve">         </w:t>
      </w:r>
      <w:r>
        <w:rPr>
          <w:rFonts w:cs="Times New Roman"/>
          <w:sz w:val="22"/>
          <w:szCs w:val="22"/>
        </w:rPr>
        <w:t xml:space="preserve">   </w:t>
      </w:r>
      <w:r w:rsidRPr="004D59E1">
        <w:rPr>
          <w:rFonts w:cs="Times New Roman"/>
          <w:sz w:val="22"/>
          <w:szCs w:val="22"/>
        </w:rPr>
        <w:t xml:space="preserve">   </w:t>
      </w:r>
      <w:r w:rsidRPr="004D59E1">
        <w:rPr>
          <w:rFonts w:cs="Times New Roman"/>
          <w:sz w:val="22"/>
          <w:szCs w:val="22"/>
        </w:rPr>
        <w:t>Zastępca Burmistrza</w:t>
      </w:r>
    </w:p>
    <w:p w:rsidR="000C4DDA" w:rsidRDefault="000C4DDA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:rsidR="000C4DDA" w:rsidRDefault="000C4DDA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:rsidR="000F1928" w:rsidRDefault="000F1928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:rsidR="00C0420D" w:rsidRPr="00C0420D" w:rsidRDefault="00C0420D" w:rsidP="00E70E9F">
      <w:pPr>
        <w:pStyle w:val="Standard"/>
        <w:tabs>
          <w:tab w:val="left" w:pos="0"/>
        </w:tabs>
        <w:rPr>
          <w:rFonts w:eastAsia="Times New Roman"/>
          <w:color w:val="000000"/>
          <w:sz w:val="18"/>
          <w:szCs w:val="18"/>
        </w:rPr>
      </w:pP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0"/>
          <w:szCs w:val="20"/>
        </w:rPr>
        <w:lastRenderedPageBreak/>
        <w:t>Załączni</w:t>
      </w:r>
      <w:r w:rsidR="00C0420D">
        <w:rPr>
          <w:rFonts w:eastAsia="Times New Roman"/>
          <w:color w:val="000000"/>
          <w:sz w:val="20"/>
          <w:szCs w:val="20"/>
        </w:rPr>
        <w:t>k</w:t>
      </w: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do Zarz</w:t>
      </w:r>
      <w:r w:rsidR="00CA335C">
        <w:rPr>
          <w:rFonts w:eastAsia="Times New Roman"/>
          <w:color w:val="000000"/>
          <w:sz w:val="20"/>
          <w:szCs w:val="20"/>
        </w:rPr>
        <w:t>ądzenia Nr 7</w:t>
      </w:r>
      <w:r w:rsidR="000C4DDA">
        <w:rPr>
          <w:rFonts w:eastAsia="Times New Roman"/>
          <w:color w:val="000000"/>
          <w:sz w:val="20"/>
          <w:szCs w:val="20"/>
        </w:rPr>
        <w:t>/2018</w:t>
      </w:r>
    </w:p>
    <w:p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Burmistrza Miasta Tarnowskie Góry</w:t>
      </w:r>
    </w:p>
    <w:p w:rsidR="007A0F5D" w:rsidRDefault="00CA335C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z dnia 23.11</w:t>
      </w:r>
      <w:r w:rsidR="000F1928">
        <w:rPr>
          <w:rFonts w:eastAsia="Times New Roman"/>
          <w:color w:val="000000"/>
          <w:sz w:val="20"/>
          <w:szCs w:val="20"/>
        </w:rPr>
        <w:t>.</w:t>
      </w:r>
      <w:r w:rsidR="000C4DDA">
        <w:rPr>
          <w:rFonts w:eastAsia="Times New Roman"/>
          <w:color w:val="000000"/>
          <w:sz w:val="20"/>
          <w:szCs w:val="20"/>
        </w:rPr>
        <w:t>2018</w:t>
      </w:r>
      <w:r w:rsidR="00A86B79">
        <w:rPr>
          <w:rFonts w:eastAsia="Times New Roman"/>
          <w:color w:val="000000"/>
          <w:sz w:val="20"/>
          <w:szCs w:val="20"/>
        </w:rPr>
        <w:t>r.</w:t>
      </w: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Na podstawie art. 13 ustawy z dnia 24 kwietnia 2003r. o działalności pożytku publicznego i o wolontariacie </w:t>
      </w:r>
      <w:r w:rsidR="000C4DDA">
        <w:rPr>
          <w:rFonts w:eastAsia="Times New Roman"/>
          <w:sz w:val="22"/>
          <w:szCs w:val="22"/>
        </w:rPr>
        <w:t>(</w:t>
      </w:r>
      <w:proofErr w:type="spellStart"/>
      <w:r w:rsidR="000C4DDA">
        <w:rPr>
          <w:rFonts w:eastAsia="Times New Roman"/>
          <w:sz w:val="22"/>
          <w:szCs w:val="22"/>
        </w:rPr>
        <w:t>t.j</w:t>
      </w:r>
      <w:proofErr w:type="spellEnd"/>
      <w:r w:rsidR="000C4DDA">
        <w:rPr>
          <w:rFonts w:eastAsia="Times New Roman"/>
          <w:sz w:val="22"/>
          <w:szCs w:val="22"/>
        </w:rPr>
        <w:t>.: Dz. U. z 2018 r. poz. 450</w:t>
      </w:r>
      <w:r>
        <w:rPr>
          <w:rFonts w:eastAsia="Times New Roman"/>
          <w:sz w:val="22"/>
          <w:szCs w:val="22"/>
        </w:rPr>
        <w:t xml:space="preserve"> z </w:t>
      </w:r>
      <w:proofErr w:type="spellStart"/>
      <w:r>
        <w:rPr>
          <w:rFonts w:eastAsia="Times New Roman"/>
          <w:sz w:val="22"/>
          <w:szCs w:val="22"/>
        </w:rPr>
        <w:t>późn</w:t>
      </w:r>
      <w:proofErr w:type="spellEnd"/>
      <w:r>
        <w:rPr>
          <w:rFonts w:eastAsia="Times New Roman"/>
          <w:sz w:val="22"/>
          <w:szCs w:val="22"/>
        </w:rPr>
        <w:t xml:space="preserve">. zm.) </w:t>
      </w:r>
      <w:r w:rsidR="000C4DDA">
        <w:rPr>
          <w:rFonts w:eastAsia="Times New Roman"/>
          <w:color w:val="000000"/>
          <w:sz w:val="22"/>
          <w:szCs w:val="22"/>
        </w:rPr>
        <w:t>oraz Uchwały Nr LIX/608/2018</w:t>
      </w:r>
      <w:r>
        <w:rPr>
          <w:rFonts w:eastAsia="Times New Roman"/>
          <w:color w:val="000000"/>
          <w:sz w:val="22"/>
          <w:szCs w:val="22"/>
        </w:rPr>
        <w:t xml:space="preserve"> Rady Miejskie</w:t>
      </w:r>
      <w:r w:rsidR="0057469D">
        <w:rPr>
          <w:rFonts w:eastAsia="Times New Roman"/>
          <w:color w:val="000000"/>
          <w:sz w:val="22"/>
          <w:szCs w:val="22"/>
        </w:rPr>
        <w:t>j w Tarnowskich Gó</w:t>
      </w:r>
      <w:r w:rsidR="000C4DDA">
        <w:rPr>
          <w:rFonts w:eastAsia="Times New Roman"/>
          <w:color w:val="000000"/>
          <w:sz w:val="22"/>
          <w:szCs w:val="22"/>
        </w:rPr>
        <w:t>rach z dnia 25 października 2018</w:t>
      </w:r>
      <w:r w:rsidR="0057469D">
        <w:rPr>
          <w:rFonts w:eastAsia="Times New Roman"/>
          <w:color w:val="000000"/>
          <w:sz w:val="22"/>
          <w:szCs w:val="22"/>
        </w:rPr>
        <w:t xml:space="preserve"> roku w </w:t>
      </w:r>
      <w:r>
        <w:rPr>
          <w:rFonts w:eastAsia="Times New Roman"/>
          <w:color w:val="000000"/>
          <w:sz w:val="22"/>
          <w:szCs w:val="22"/>
        </w:rPr>
        <w:t xml:space="preserve">sprawie </w:t>
      </w:r>
      <w:r w:rsidR="000C4DDA">
        <w:rPr>
          <w:rFonts w:eastAsia="Times New Roman"/>
          <w:color w:val="000000"/>
          <w:sz w:val="22"/>
          <w:szCs w:val="22"/>
        </w:rPr>
        <w:t xml:space="preserve">przyjęcia „Programu współpracy </w:t>
      </w:r>
      <w:r w:rsidR="00CA335C">
        <w:rPr>
          <w:rFonts w:eastAsia="Times New Roman"/>
          <w:color w:val="000000"/>
          <w:sz w:val="22"/>
          <w:szCs w:val="22"/>
        </w:rPr>
        <w:t xml:space="preserve">Gminy  </w:t>
      </w:r>
      <w:r>
        <w:rPr>
          <w:rFonts w:eastAsia="Times New Roman"/>
          <w:color w:val="000000"/>
          <w:sz w:val="22"/>
          <w:szCs w:val="22"/>
        </w:rPr>
        <w:t>Ta</w:t>
      </w:r>
      <w:r w:rsidR="000C4DDA">
        <w:rPr>
          <w:rFonts w:eastAsia="Times New Roman"/>
          <w:color w:val="000000"/>
          <w:sz w:val="22"/>
          <w:szCs w:val="22"/>
        </w:rPr>
        <w:t xml:space="preserve">rnowskie </w:t>
      </w:r>
      <w:r w:rsidR="00E37E93">
        <w:rPr>
          <w:rFonts w:eastAsia="Times New Roman"/>
          <w:color w:val="000000"/>
          <w:sz w:val="22"/>
          <w:szCs w:val="22"/>
        </w:rPr>
        <w:t xml:space="preserve">Góry z organizacjami </w:t>
      </w:r>
      <w:r>
        <w:rPr>
          <w:rFonts w:eastAsia="Times New Roman"/>
          <w:color w:val="000000"/>
          <w:sz w:val="22"/>
          <w:szCs w:val="22"/>
        </w:rPr>
        <w:t>pozarządowymi i innymi podmi</w:t>
      </w:r>
      <w:r w:rsidR="00E37E93">
        <w:rPr>
          <w:rFonts w:eastAsia="Times New Roman"/>
          <w:color w:val="000000"/>
          <w:sz w:val="22"/>
          <w:szCs w:val="22"/>
        </w:rPr>
        <w:t xml:space="preserve">otami prowadzącymi działalność </w:t>
      </w:r>
      <w:r>
        <w:rPr>
          <w:rFonts w:eastAsia="Times New Roman"/>
          <w:color w:val="000000"/>
          <w:sz w:val="22"/>
          <w:szCs w:val="22"/>
        </w:rPr>
        <w:t>w sferze zadań</w:t>
      </w:r>
      <w:r w:rsidR="000C4DDA">
        <w:rPr>
          <w:rFonts w:eastAsia="Times New Roman"/>
          <w:color w:val="000000"/>
          <w:sz w:val="22"/>
          <w:szCs w:val="22"/>
        </w:rPr>
        <w:t xml:space="preserve"> pożytku publicznego na rok 2019</w:t>
      </w:r>
      <w:r>
        <w:rPr>
          <w:rFonts w:eastAsia="Times New Roman"/>
          <w:color w:val="000000"/>
          <w:sz w:val="22"/>
          <w:szCs w:val="22"/>
        </w:rPr>
        <w:t>”</w:t>
      </w:r>
    </w:p>
    <w:p w:rsidR="007A0F5D" w:rsidRDefault="007A0F5D" w:rsidP="007A0F5D">
      <w:pPr>
        <w:pStyle w:val="Standard"/>
        <w:tabs>
          <w:tab w:val="left" w:pos="0"/>
        </w:tabs>
        <w:jc w:val="right"/>
        <w:rPr>
          <w:rFonts w:eastAsia="Times New Roman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Burmistrz Miasta Tarnowskie Góry</w:t>
      </w:r>
    </w:p>
    <w:p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ogłasza otwarty konkurs ofert na realizację zadania publicznego</w:t>
      </w:r>
    </w:p>
    <w:p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 zakresu</w:t>
      </w:r>
    </w:p>
    <w:p w:rsidR="007A0F5D" w:rsidRDefault="00E37E93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przeciwdziałania uzależnieniom i patologiom społecznym</w:t>
      </w:r>
    </w:p>
    <w:p w:rsidR="007A0F5D" w:rsidRPr="00286A74" w:rsidRDefault="007A0F5D" w:rsidP="00286A74">
      <w:pPr>
        <w:pStyle w:val="Standard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(rodzaj zadania publicznego)</w:t>
      </w:r>
    </w:p>
    <w:p w:rsidR="007A0F5D" w:rsidRPr="00E37E93" w:rsidRDefault="00174E0B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</w:t>
      </w:r>
      <w:r w:rsidR="007A0F5D">
        <w:rPr>
          <w:rFonts w:eastAsia="Times New Roman"/>
          <w:b/>
          <w:sz w:val="22"/>
          <w:szCs w:val="22"/>
        </w:rPr>
        <w:t>n</w:t>
      </w:r>
      <w:r w:rsidR="00E37E93" w:rsidRPr="00E37E93">
        <w:rPr>
          <w:rFonts w:eastAsia="Times New Roman"/>
          <w:b/>
          <w:sz w:val="22"/>
          <w:szCs w:val="22"/>
        </w:rPr>
        <w:t xml:space="preserve">. </w:t>
      </w:r>
      <w:r w:rsidR="00E37E93">
        <w:rPr>
          <w:rFonts w:eastAsia="Times New Roman"/>
          <w:b/>
          <w:sz w:val="22"/>
          <w:szCs w:val="22"/>
        </w:rPr>
        <w:t>„</w:t>
      </w:r>
      <w:r w:rsidR="0068413A" w:rsidRPr="0068413A">
        <w:rPr>
          <w:b/>
          <w:bCs/>
          <w:sz w:val="22"/>
          <w:szCs w:val="22"/>
        </w:rPr>
        <w:t>Prowadzenie placówki wsparcia dziennego dla dzieci z rodzin dysfunkcyjnych wraz z ich dożywianiem</w:t>
      </w:r>
      <w:r w:rsidR="00E37E93">
        <w:rPr>
          <w:rFonts w:eastAsia="Times New Roman" w:cs="Times New Roman"/>
          <w:b/>
          <w:sz w:val="22"/>
          <w:szCs w:val="22"/>
          <w:lang w:eastAsia="ar-SA"/>
        </w:rPr>
        <w:t>”</w:t>
      </w:r>
    </w:p>
    <w:p w:rsidR="007A0F5D" w:rsidRDefault="007A0F5D" w:rsidP="007A0F5D">
      <w:pPr>
        <w:pStyle w:val="Standard"/>
        <w:jc w:val="center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    (tytuł zadania)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Cel konkursu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E37E93">
      <w:pPr>
        <w:pStyle w:val="Standard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Celem otwartego konkursu ofert jest wyłonienie po</w:t>
      </w:r>
      <w:r w:rsidR="0068413A">
        <w:rPr>
          <w:rFonts w:eastAsia="Times New Roman"/>
          <w:sz w:val="22"/>
          <w:szCs w:val="22"/>
        </w:rPr>
        <w:t xml:space="preserve">dmiotów na </w:t>
      </w:r>
      <w:r w:rsidR="0068413A" w:rsidRPr="0057469D">
        <w:rPr>
          <w:rFonts w:eastAsia="Times New Roman"/>
          <w:b/>
          <w:sz w:val="22"/>
          <w:szCs w:val="22"/>
        </w:rPr>
        <w:t>powierzenie</w:t>
      </w:r>
      <w:r w:rsidR="00E37E93">
        <w:rPr>
          <w:rFonts w:eastAsia="Times New Roman"/>
          <w:sz w:val="22"/>
          <w:szCs w:val="22"/>
        </w:rPr>
        <w:t xml:space="preserve"> realizacji zadania publicznego</w:t>
      </w:r>
      <w:r>
        <w:rPr>
          <w:rFonts w:eastAsia="Times New Roman"/>
          <w:sz w:val="22"/>
          <w:szCs w:val="22"/>
        </w:rPr>
        <w:t xml:space="preserve"> Gmi</w:t>
      </w:r>
      <w:r w:rsidR="000C4DDA">
        <w:rPr>
          <w:rFonts w:eastAsia="Times New Roman"/>
          <w:sz w:val="22"/>
          <w:szCs w:val="22"/>
        </w:rPr>
        <w:t>ny Tarnowskie Góry w roku 2019</w:t>
      </w:r>
      <w:r>
        <w:rPr>
          <w:rFonts w:eastAsia="Times New Roman"/>
          <w:sz w:val="22"/>
          <w:szCs w:val="22"/>
        </w:rPr>
        <w:t xml:space="preserve"> z zakresu</w:t>
      </w:r>
      <w:r w:rsidR="00E37E93">
        <w:rPr>
          <w:rFonts w:eastAsia="Times New Roman"/>
          <w:sz w:val="22"/>
          <w:szCs w:val="22"/>
        </w:rPr>
        <w:t xml:space="preserve"> przeciwdziałania uzależnieniom i patologiom społecznym</w:t>
      </w:r>
      <w:r w:rsidR="0057469D">
        <w:rPr>
          <w:rFonts w:eastAsia="Times New Roman"/>
          <w:sz w:val="22"/>
          <w:szCs w:val="22"/>
        </w:rPr>
        <w:t xml:space="preserve">, polegające na </w:t>
      </w:r>
      <w:r w:rsidR="0057469D">
        <w:rPr>
          <w:sz w:val="22"/>
          <w:szCs w:val="22"/>
        </w:rPr>
        <w:t>prowadzeniu</w:t>
      </w:r>
      <w:r w:rsidR="0057469D" w:rsidRPr="00365C24">
        <w:rPr>
          <w:sz w:val="22"/>
          <w:szCs w:val="22"/>
        </w:rPr>
        <w:t xml:space="preserve"> </w:t>
      </w:r>
      <w:r w:rsidR="0057469D">
        <w:rPr>
          <w:sz w:val="22"/>
          <w:szCs w:val="22"/>
        </w:rPr>
        <w:t>w imieniu Gminy Tarnowskie Góry placówki wsparcia dziennego dla dzieci i </w:t>
      </w:r>
      <w:r w:rsidR="0057469D" w:rsidRPr="00365C24">
        <w:rPr>
          <w:sz w:val="22"/>
          <w:szCs w:val="22"/>
        </w:rPr>
        <w:t>młodzieży z rodzin dysfun</w:t>
      </w:r>
      <w:r w:rsidR="0057469D">
        <w:rPr>
          <w:sz w:val="22"/>
          <w:szCs w:val="22"/>
        </w:rPr>
        <w:t>kcyjnych wraz z ich dożywianiem</w:t>
      </w:r>
      <w:r w:rsidR="005258D5">
        <w:rPr>
          <w:sz w:val="22"/>
          <w:szCs w:val="22"/>
        </w:rPr>
        <w:t>:</w:t>
      </w:r>
    </w:p>
    <w:p w:rsidR="005258D5" w:rsidRDefault="005258D5" w:rsidP="005258D5">
      <w:pPr>
        <w:pStyle w:val="Standard"/>
        <w:numPr>
          <w:ilvl w:val="0"/>
          <w:numId w:val="28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dzielnicy Centrum dla 30 uczestników;</w:t>
      </w:r>
    </w:p>
    <w:p w:rsidR="005258D5" w:rsidRDefault="005258D5" w:rsidP="005258D5">
      <w:pPr>
        <w:pStyle w:val="Standard"/>
        <w:numPr>
          <w:ilvl w:val="0"/>
          <w:numId w:val="28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dzielnicy Stare </w:t>
      </w:r>
      <w:proofErr w:type="spellStart"/>
      <w:r>
        <w:rPr>
          <w:rFonts w:eastAsia="Times New Roman"/>
          <w:sz w:val="22"/>
          <w:szCs w:val="22"/>
        </w:rPr>
        <w:t>Tarnowice</w:t>
      </w:r>
      <w:proofErr w:type="spellEnd"/>
      <w:r>
        <w:rPr>
          <w:rFonts w:eastAsia="Times New Roman"/>
          <w:sz w:val="22"/>
          <w:szCs w:val="22"/>
        </w:rPr>
        <w:t xml:space="preserve"> dla 15 uczestników.</w:t>
      </w:r>
    </w:p>
    <w:p w:rsidR="007A0F5D" w:rsidRDefault="005258D5" w:rsidP="00E37E93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konkursie ofert wyłoniony może być jeden </w:t>
      </w:r>
      <w:r w:rsidR="002057C1">
        <w:rPr>
          <w:rFonts w:eastAsia="Times New Roman"/>
          <w:sz w:val="22"/>
          <w:szCs w:val="22"/>
        </w:rPr>
        <w:t>lub więcej podmiotów</w:t>
      </w:r>
      <w:r w:rsidR="00E37E93">
        <w:rPr>
          <w:rFonts w:eastAsia="Times New Roman"/>
          <w:sz w:val="22"/>
          <w:szCs w:val="22"/>
        </w:rPr>
        <w:t>.</w:t>
      </w:r>
    </w:p>
    <w:p w:rsidR="007A0F5D" w:rsidRDefault="007A0F5D" w:rsidP="00E37E93">
      <w:pPr>
        <w:pStyle w:val="Standard"/>
        <w:rPr>
          <w:rFonts w:eastAsia="Times New Roman"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2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Podmioty uprawnione do złożenia oferty konkursowej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Podmiotami uprawnionymi do złożenia oferty są </w:t>
      </w:r>
      <w:r>
        <w:rPr>
          <w:rFonts w:eastAsia="Times New Roman"/>
          <w:sz w:val="22"/>
          <w:szCs w:val="22"/>
        </w:rPr>
        <w:t>organizacje pozarządowe wymienione w art. 3 ust. 2 oraz podmioty wymienione w art. 3 ust. 3 ustawy z dnia 24 kwietnia 2003r. o działaln</w:t>
      </w:r>
      <w:r w:rsidR="006B1050">
        <w:rPr>
          <w:rFonts w:eastAsia="Times New Roman"/>
          <w:sz w:val="22"/>
          <w:szCs w:val="22"/>
        </w:rPr>
        <w:t>ości pożytku publicznego i o </w:t>
      </w:r>
      <w:r>
        <w:rPr>
          <w:rFonts w:eastAsia="Times New Roman"/>
          <w:sz w:val="22"/>
          <w:szCs w:val="22"/>
        </w:rPr>
        <w:t>wolontariacie (</w:t>
      </w:r>
      <w:proofErr w:type="spellStart"/>
      <w:r>
        <w:rPr>
          <w:rFonts w:eastAsia="Times New Roman"/>
          <w:sz w:val="22"/>
          <w:szCs w:val="22"/>
        </w:rPr>
        <w:t>t.j</w:t>
      </w:r>
      <w:proofErr w:type="spellEnd"/>
      <w:r>
        <w:rPr>
          <w:rFonts w:eastAsia="Times New Roman"/>
          <w:sz w:val="22"/>
          <w:szCs w:val="22"/>
        </w:rPr>
        <w:t>.</w:t>
      </w:r>
      <w:r w:rsidR="0057469D">
        <w:rPr>
          <w:rFonts w:eastAsia="Times New Roman"/>
          <w:sz w:val="22"/>
          <w:szCs w:val="22"/>
        </w:rPr>
        <w:t>:</w:t>
      </w:r>
      <w:r w:rsidR="00F04D66">
        <w:rPr>
          <w:rFonts w:eastAsia="Times New Roman"/>
          <w:sz w:val="22"/>
          <w:szCs w:val="22"/>
        </w:rPr>
        <w:t xml:space="preserve"> Dz. U. z 2018</w:t>
      </w:r>
      <w:r w:rsidR="000C4DDA">
        <w:rPr>
          <w:rFonts w:eastAsia="Times New Roman"/>
          <w:sz w:val="22"/>
          <w:szCs w:val="22"/>
        </w:rPr>
        <w:t xml:space="preserve"> r. poz. 450</w:t>
      </w:r>
      <w:r>
        <w:rPr>
          <w:rFonts w:eastAsia="Times New Roman"/>
          <w:sz w:val="22"/>
          <w:szCs w:val="22"/>
        </w:rPr>
        <w:t xml:space="preserve"> z późn.zm.)</w:t>
      </w:r>
    </w:p>
    <w:p w:rsidR="007A0F5D" w:rsidRDefault="007A0F5D" w:rsidP="007A0F5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</w:p>
    <w:p w:rsidR="007A0F5D" w:rsidRDefault="007A0F5D" w:rsidP="007A0F5D">
      <w:pPr>
        <w:pStyle w:val="Textbodyinden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:rsidR="007A0F5D" w:rsidRDefault="007A0F5D" w:rsidP="007A0F5D">
      <w:pPr>
        <w:pStyle w:val="Textbodyindent"/>
        <w:rPr>
          <w:rFonts w:ascii="Times New Roman" w:hAnsi="Times New Roman"/>
          <w:b/>
          <w:bCs/>
          <w:sz w:val="22"/>
          <w:szCs w:val="22"/>
        </w:rPr>
      </w:pPr>
    </w:p>
    <w:p w:rsidR="007A0F5D" w:rsidRDefault="007A0F5D" w:rsidP="007A0F5D">
      <w:pPr>
        <w:pStyle w:val="Textbodyindent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Rodzaj i zakres zadania</w:t>
      </w:r>
    </w:p>
    <w:p w:rsidR="007A0F5D" w:rsidRDefault="007A0F5D" w:rsidP="007A0F5D">
      <w:pPr>
        <w:pStyle w:val="Textbodyinden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5258D5" w:rsidRDefault="0068413A" w:rsidP="00E37E93">
      <w:pPr>
        <w:pStyle w:val="Textbodyinden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 zadania publicznego obejmuje </w:t>
      </w:r>
      <w:r w:rsidRPr="00365C24">
        <w:rPr>
          <w:rFonts w:ascii="Times New Roman" w:hAnsi="Times New Roman"/>
          <w:sz w:val="22"/>
          <w:szCs w:val="22"/>
        </w:rPr>
        <w:t xml:space="preserve">prowadzenie </w:t>
      </w:r>
      <w:r>
        <w:rPr>
          <w:rFonts w:ascii="Times New Roman" w:hAnsi="Times New Roman"/>
          <w:sz w:val="22"/>
          <w:szCs w:val="22"/>
        </w:rPr>
        <w:t>w imieniu Gminy Tarnowskie Góry placówki wsparcia dziennego</w:t>
      </w:r>
      <w:r w:rsidRPr="00365C24">
        <w:rPr>
          <w:rFonts w:ascii="Times New Roman" w:hAnsi="Times New Roman"/>
          <w:sz w:val="22"/>
          <w:szCs w:val="22"/>
        </w:rPr>
        <w:t xml:space="preserve"> dla dzieci i młodzieży z rodzin dysfun</w:t>
      </w:r>
      <w:r>
        <w:rPr>
          <w:rFonts w:ascii="Times New Roman" w:hAnsi="Times New Roman"/>
          <w:sz w:val="22"/>
          <w:szCs w:val="22"/>
        </w:rPr>
        <w:t>kcyjnych wraz z ich dożywianiem</w:t>
      </w:r>
      <w:r w:rsidR="005258D5">
        <w:rPr>
          <w:rFonts w:ascii="Times New Roman" w:hAnsi="Times New Roman"/>
          <w:sz w:val="22"/>
          <w:szCs w:val="22"/>
        </w:rPr>
        <w:t>:</w:t>
      </w:r>
    </w:p>
    <w:p w:rsidR="005258D5" w:rsidRDefault="005258D5" w:rsidP="005258D5">
      <w:pPr>
        <w:pStyle w:val="Standard"/>
        <w:numPr>
          <w:ilvl w:val="0"/>
          <w:numId w:val="29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dzielnicy Centrum dla 30 uczestników;</w:t>
      </w:r>
    </w:p>
    <w:p w:rsidR="005258D5" w:rsidRDefault="005258D5" w:rsidP="005258D5">
      <w:pPr>
        <w:pStyle w:val="Standard"/>
        <w:numPr>
          <w:ilvl w:val="0"/>
          <w:numId w:val="29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dzielnicy Stare </w:t>
      </w:r>
      <w:proofErr w:type="spellStart"/>
      <w:r>
        <w:rPr>
          <w:rFonts w:eastAsia="Times New Roman"/>
          <w:sz w:val="22"/>
          <w:szCs w:val="22"/>
        </w:rPr>
        <w:t>Tarnowice</w:t>
      </w:r>
      <w:proofErr w:type="spellEnd"/>
      <w:r>
        <w:rPr>
          <w:rFonts w:eastAsia="Times New Roman"/>
          <w:sz w:val="22"/>
          <w:szCs w:val="22"/>
        </w:rPr>
        <w:t xml:space="preserve"> dla 15 uczestników;</w:t>
      </w:r>
    </w:p>
    <w:p w:rsidR="007A0F5D" w:rsidRPr="002057C1" w:rsidRDefault="0068413A" w:rsidP="00E37E93">
      <w:pPr>
        <w:pStyle w:val="Textbodyinden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C24">
        <w:rPr>
          <w:rFonts w:ascii="Times New Roman" w:hAnsi="Times New Roman"/>
          <w:sz w:val="22"/>
          <w:szCs w:val="22"/>
        </w:rPr>
        <w:t>przez 5 dni w tygodniu</w:t>
      </w:r>
      <w:r>
        <w:rPr>
          <w:rFonts w:ascii="Times New Roman" w:hAnsi="Times New Roman"/>
          <w:sz w:val="22"/>
          <w:szCs w:val="22"/>
        </w:rPr>
        <w:t xml:space="preserve"> w godzinach popołudniowych</w:t>
      </w:r>
      <w:r w:rsidRPr="00365C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wymiarze czasowym, </w:t>
      </w:r>
      <w:r w:rsidRPr="00365C24">
        <w:rPr>
          <w:rFonts w:ascii="Times New Roman" w:hAnsi="Times New Roman"/>
          <w:sz w:val="22"/>
          <w:szCs w:val="22"/>
        </w:rPr>
        <w:t>co najmniej 4 godzin dziennie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65C24">
        <w:rPr>
          <w:rFonts w:ascii="Times New Roman" w:hAnsi="Times New Roman"/>
          <w:sz w:val="22"/>
          <w:szCs w:val="22"/>
        </w:rPr>
        <w:t>pod opieką wykwalifikowanej kadry</w:t>
      </w:r>
      <w:r>
        <w:rPr>
          <w:rFonts w:ascii="Times New Roman" w:hAnsi="Times New Roman"/>
          <w:sz w:val="22"/>
          <w:szCs w:val="22"/>
        </w:rPr>
        <w:t>,</w:t>
      </w:r>
      <w:r w:rsidRPr="00365C24">
        <w:rPr>
          <w:rFonts w:ascii="Times New Roman" w:hAnsi="Times New Roman"/>
          <w:sz w:val="22"/>
          <w:szCs w:val="22"/>
        </w:rPr>
        <w:t xml:space="preserve"> w pomieszczeniach zapewniających bezpieczeństwo wszystkim jego uczestnikom</w:t>
      </w:r>
      <w:r>
        <w:rPr>
          <w:rFonts w:ascii="Times New Roman" w:hAnsi="Times New Roman"/>
          <w:sz w:val="22"/>
          <w:szCs w:val="22"/>
        </w:rPr>
        <w:t>. Pod opieką jednego wychowawcy w placówce wsparcia dziennego, w tym samym czasie, może przebywać nie więcej niż 15 dzieci</w:t>
      </w:r>
      <w:r w:rsidR="002057C1">
        <w:rPr>
          <w:rFonts w:ascii="Times New Roman" w:hAnsi="Times New Roman" w:cs="Times New Roman"/>
          <w:sz w:val="22"/>
          <w:szCs w:val="22"/>
        </w:rPr>
        <w:t>.</w:t>
      </w:r>
    </w:p>
    <w:p w:rsidR="007A0F5D" w:rsidRPr="00E37E93" w:rsidRDefault="007A0F5D" w:rsidP="007A0F5D">
      <w:pPr>
        <w:pStyle w:val="Textbodyindent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4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Koszty kwalifikowane i niekwalifikowane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8413A" w:rsidRPr="0068413A" w:rsidRDefault="00202429" w:rsidP="0068413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7C1">
        <w:rPr>
          <w:rFonts w:ascii="Times New Roman" w:eastAsia="Times New Roman" w:hAnsi="Times New Roman" w:cs="Times New Roman"/>
          <w:bCs/>
          <w:color w:val="000000"/>
        </w:rPr>
        <w:t xml:space="preserve">Koszty </w:t>
      </w:r>
      <w:r w:rsidRPr="0068413A">
        <w:rPr>
          <w:rFonts w:ascii="Times New Roman" w:eastAsia="Times New Roman" w:hAnsi="Times New Roman" w:cs="Times New Roman"/>
          <w:bCs/>
          <w:color w:val="000000"/>
        </w:rPr>
        <w:t>kwalifikowane</w:t>
      </w:r>
      <w:r w:rsidR="0068413A">
        <w:rPr>
          <w:rFonts w:ascii="Times New Roman" w:eastAsia="Times New Roman" w:hAnsi="Times New Roman" w:cs="Times New Roman"/>
          <w:bCs/>
        </w:rPr>
        <w:t xml:space="preserve"> –</w:t>
      </w:r>
      <w:r w:rsidR="0068413A" w:rsidRPr="0068413A">
        <w:rPr>
          <w:rFonts w:ascii="Times New Roman" w:hAnsi="Times New Roman" w:cs="Times New Roman"/>
          <w:bCs/>
        </w:rPr>
        <w:t xml:space="preserve"> m. in. wynagrodzenia wych</w:t>
      </w:r>
      <w:r w:rsidR="000C4DDA">
        <w:rPr>
          <w:rFonts w:ascii="Times New Roman" w:hAnsi="Times New Roman" w:cs="Times New Roman"/>
          <w:bCs/>
        </w:rPr>
        <w:t>owawców maksymalnie do kwoty 1.6</w:t>
      </w:r>
      <w:r w:rsidR="0068413A" w:rsidRPr="0068413A">
        <w:rPr>
          <w:rFonts w:ascii="Times New Roman" w:hAnsi="Times New Roman" w:cs="Times New Roman"/>
          <w:bCs/>
        </w:rPr>
        <w:t>00,00 zł brutto jeśli pracuje przez cały miesiąc po 4 godziny dziennie, media</w:t>
      </w:r>
      <w:r w:rsidR="00E84833">
        <w:rPr>
          <w:rFonts w:ascii="Times New Roman" w:hAnsi="Times New Roman" w:cs="Times New Roman"/>
          <w:bCs/>
        </w:rPr>
        <w:t xml:space="preserve"> </w:t>
      </w:r>
      <w:r w:rsidR="00E84833" w:rsidRPr="00EA6028">
        <w:rPr>
          <w:rFonts w:ascii="Times New Roman" w:hAnsi="Times New Roman" w:cs="Times New Roman"/>
        </w:rPr>
        <w:t xml:space="preserve">(np. energia elektryczna, woda, kanalizacja, </w:t>
      </w:r>
      <w:r w:rsidR="00E84833" w:rsidRPr="00EA6028">
        <w:rPr>
          <w:rFonts w:ascii="Times New Roman" w:hAnsi="Times New Roman" w:cs="Times New Roman"/>
        </w:rPr>
        <w:lastRenderedPageBreak/>
        <w:t>opał, C.O., wywóz śmieci), opłaty telekomunikacyjne i internetowe</w:t>
      </w:r>
      <w:r w:rsidR="0068413A" w:rsidRPr="0068413A">
        <w:rPr>
          <w:rFonts w:ascii="Times New Roman" w:hAnsi="Times New Roman" w:cs="Times New Roman"/>
          <w:bCs/>
        </w:rPr>
        <w:t>,</w:t>
      </w:r>
      <w:r w:rsidR="00E84833">
        <w:rPr>
          <w:rFonts w:ascii="Times New Roman" w:hAnsi="Times New Roman" w:cs="Times New Roman"/>
          <w:bCs/>
        </w:rPr>
        <w:t xml:space="preserve"> opłaty czynszowe, koszty najmu,</w:t>
      </w:r>
      <w:r w:rsidR="0068413A" w:rsidRPr="0068413A">
        <w:rPr>
          <w:rFonts w:ascii="Times New Roman" w:hAnsi="Times New Roman" w:cs="Times New Roman"/>
          <w:bCs/>
        </w:rPr>
        <w:t xml:space="preserve"> środki czystości, materiały plastyczne, biurowe, materiały do zajęć z dziećmi, wyżywienie </w:t>
      </w:r>
      <w:r w:rsidR="00174E0B">
        <w:rPr>
          <w:rFonts w:ascii="Times New Roman" w:hAnsi="Times New Roman" w:cs="Times New Roman"/>
          <w:bCs/>
        </w:rPr>
        <w:t>(</w:t>
      </w:r>
      <w:r w:rsidR="0068413A" w:rsidRPr="0068413A">
        <w:rPr>
          <w:rFonts w:ascii="Times New Roman" w:hAnsi="Times New Roman" w:cs="Times New Roman"/>
          <w:bCs/>
        </w:rPr>
        <w:t xml:space="preserve">do </w:t>
      </w:r>
      <w:r w:rsidR="0068413A" w:rsidRPr="0068413A">
        <w:rPr>
          <w:rFonts w:ascii="Times New Roman" w:hAnsi="Times New Roman" w:cs="Times New Roman"/>
        </w:rPr>
        <w:t>3,00 zł osobo/dzień)</w:t>
      </w:r>
      <w:r w:rsidR="0068413A" w:rsidRPr="0068413A">
        <w:rPr>
          <w:rFonts w:ascii="Times New Roman" w:hAnsi="Times New Roman" w:cs="Times New Roman"/>
          <w:bCs/>
        </w:rPr>
        <w:t xml:space="preserve">, wyposażenie świetlicy </w:t>
      </w:r>
      <w:r w:rsidR="00174E0B">
        <w:rPr>
          <w:rFonts w:ascii="Times New Roman" w:hAnsi="Times New Roman" w:cs="Times New Roman"/>
          <w:bCs/>
        </w:rPr>
        <w:t>(</w:t>
      </w:r>
      <w:r w:rsidR="0068413A" w:rsidRPr="0068413A">
        <w:rPr>
          <w:rFonts w:ascii="Times New Roman" w:hAnsi="Times New Roman" w:cs="Times New Roman"/>
          <w:bCs/>
        </w:rPr>
        <w:t>do kwoty 2.000,00 zł na rok</w:t>
      </w:r>
      <w:r w:rsidR="00174E0B">
        <w:rPr>
          <w:rFonts w:ascii="Times New Roman" w:hAnsi="Times New Roman" w:cs="Times New Roman"/>
          <w:bCs/>
        </w:rPr>
        <w:t>)</w:t>
      </w:r>
      <w:r w:rsidR="0068413A" w:rsidRPr="0068413A">
        <w:rPr>
          <w:rFonts w:ascii="Times New Roman" w:hAnsi="Times New Roman" w:cs="Times New Roman"/>
          <w:bCs/>
        </w:rPr>
        <w:t>, rekreacja i turystyka, bieżące utrzymanie związane z prowadzenie</w:t>
      </w:r>
      <w:r w:rsidR="00E84833">
        <w:rPr>
          <w:rFonts w:ascii="Times New Roman" w:hAnsi="Times New Roman" w:cs="Times New Roman"/>
          <w:bCs/>
        </w:rPr>
        <w:t xml:space="preserve">m świetlicy </w:t>
      </w:r>
      <w:r w:rsidR="00174E0B">
        <w:rPr>
          <w:rFonts w:ascii="Times New Roman" w:hAnsi="Times New Roman" w:cs="Times New Roman"/>
          <w:bCs/>
        </w:rPr>
        <w:t>(</w:t>
      </w:r>
      <w:r w:rsidR="00E84833">
        <w:rPr>
          <w:rFonts w:ascii="Times New Roman" w:hAnsi="Times New Roman" w:cs="Times New Roman"/>
          <w:bCs/>
        </w:rPr>
        <w:t>do kwoty 2.000 zł</w:t>
      </w:r>
      <w:r w:rsidR="00174E0B">
        <w:rPr>
          <w:rFonts w:ascii="Times New Roman" w:hAnsi="Times New Roman" w:cs="Times New Roman"/>
          <w:bCs/>
        </w:rPr>
        <w:t>)</w:t>
      </w:r>
      <w:r w:rsidR="00E84833">
        <w:rPr>
          <w:rFonts w:ascii="Times New Roman" w:hAnsi="Times New Roman" w:cs="Times New Roman"/>
          <w:bCs/>
        </w:rPr>
        <w:t xml:space="preserve">, </w:t>
      </w:r>
      <w:r w:rsidR="0068413A" w:rsidRPr="0068413A">
        <w:rPr>
          <w:rFonts w:ascii="Times New Roman" w:hAnsi="Times New Roman" w:cs="Times New Roman"/>
          <w:bCs/>
        </w:rPr>
        <w:t>zatrudnienie specjalistów psychologów, terapeutów</w:t>
      </w:r>
      <w:r w:rsidR="000C4DDA">
        <w:rPr>
          <w:rFonts w:ascii="Times New Roman" w:hAnsi="Times New Roman" w:cs="Times New Roman"/>
          <w:bCs/>
        </w:rPr>
        <w:t>, pracowników gospodarczych</w:t>
      </w:r>
      <w:r w:rsidR="0068413A" w:rsidRPr="0068413A">
        <w:rPr>
          <w:rFonts w:ascii="Times New Roman" w:hAnsi="Times New Roman" w:cs="Times New Roman"/>
          <w:bCs/>
        </w:rPr>
        <w:t xml:space="preserve"> itp., obsługa księgowa zadania, ubezpieczenie</w:t>
      </w:r>
      <w:r w:rsidR="005258D5">
        <w:rPr>
          <w:rFonts w:ascii="Times New Roman" w:hAnsi="Times New Roman" w:cs="Times New Roman"/>
          <w:bCs/>
        </w:rPr>
        <w:t>, koszty prowadzenia rachunku bankowe</w:t>
      </w:r>
      <w:r w:rsidR="00174E0B">
        <w:rPr>
          <w:rFonts w:ascii="Times New Roman" w:hAnsi="Times New Roman" w:cs="Times New Roman"/>
          <w:bCs/>
        </w:rPr>
        <w:t>go</w:t>
      </w:r>
      <w:r w:rsidR="005258D5">
        <w:rPr>
          <w:rFonts w:ascii="Times New Roman" w:hAnsi="Times New Roman" w:cs="Times New Roman"/>
          <w:bCs/>
        </w:rPr>
        <w:t xml:space="preserve"> jeżeli jest to rachunek wydzielony tylko do obsługi tego zadania</w:t>
      </w:r>
      <w:r w:rsidR="0068413A" w:rsidRPr="0068413A">
        <w:rPr>
          <w:rFonts w:ascii="Times New Roman" w:hAnsi="Times New Roman" w:cs="Times New Roman"/>
          <w:bCs/>
        </w:rPr>
        <w:t xml:space="preserve">. </w:t>
      </w:r>
    </w:p>
    <w:p w:rsidR="00202429" w:rsidRPr="0068413A" w:rsidRDefault="0068413A" w:rsidP="0068413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8413A">
        <w:rPr>
          <w:rFonts w:ascii="Times New Roman" w:hAnsi="Times New Roman" w:cs="Times New Roman"/>
          <w:b/>
          <w:bCs/>
        </w:rPr>
        <w:t xml:space="preserve">Wydatki ponoszone </w:t>
      </w:r>
      <w:r w:rsidR="00FA7C7A">
        <w:rPr>
          <w:rFonts w:ascii="Times New Roman" w:hAnsi="Times New Roman" w:cs="Times New Roman"/>
          <w:b/>
          <w:bCs/>
        </w:rPr>
        <w:t>w okresie lipiec-sierpień 2019</w:t>
      </w:r>
      <w:r w:rsidRPr="0068413A">
        <w:rPr>
          <w:rFonts w:ascii="Times New Roman" w:hAnsi="Times New Roman" w:cs="Times New Roman"/>
          <w:b/>
          <w:bCs/>
        </w:rPr>
        <w:t xml:space="preserve">r., które obejmują realizację zadania w czasie określonym w </w:t>
      </w:r>
      <w:r w:rsidRPr="0068413A">
        <w:rPr>
          <w:rFonts w:ascii="Times New Roman" w:eastAsia="Times New Roman" w:hAnsi="Times New Roman" w:cs="Times New Roman"/>
          <w:b/>
          <w:bCs/>
          <w:color w:val="000000"/>
        </w:rPr>
        <w:t>§ 5 pkt. 1 – uznaje się za kwalifikowane do zadania (np. media, płatności za zakupy zbiorcze itp.)</w:t>
      </w:r>
    </w:p>
    <w:p w:rsidR="007A0F5D" w:rsidRPr="00E84833" w:rsidRDefault="00876DB1" w:rsidP="00876DB1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 xml:space="preserve">Koszty </w:t>
      </w:r>
      <w:r w:rsidR="00174E0B">
        <w:rPr>
          <w:rFonts w:eastAsia="Times New Roman" w:cs="Times New Roman"/>
          <w:bCs/>
          <w:color w:val="000000"/>
          <w:sz w:val="22"/>
          <w:szCs w:val="22"/>
        </w:rPr>
        <w:t>niekwalifikowane</w:t>
      </w:r>
      <w:r w:rsidR="00CA3CE3" w:rsidRPr="00E84833">
        <w:rPr>
          <w:rFonts w:eastAsia="Times New Roman"/>
          <w:bCs/>
          <w:sz w:val="22"/>
          <w:szCs w:val="22"/>
        </w:rPr>
        <w:t>:</w:t>
      </w:r>
      <w:r w:rsidRPr="00E84833">
        <w:rPr>
          <w:rFonts w:eastAsia="Times New Roman"/>
          <w:bCs/>
          <w:sz w:val="22"/>
          <w:szCs w:val="22"/>
        </w:rPr>
        <w:t xml:space="preserve"> </w:t>
      </w:r>
      <w:r w:rsidR="00CA3CE3" w:rsidRPr="00E84833">
        <w:rPr>
          <w:bCs/>
          <w:sz w:val="22"/>
          <w:szCs w:val="22"/>
        </w:rPr>
        <w:t xml:space="preserve">opłaty związane z zakupem i dzierżawą gruntu oraz nieruchomości, </w:t>
      </w:r>
      <w:r w:rsidR="00E84833">
        <w:rPr>
          <w:rFonts w:cs="Times New Roman"/>
          <w:sz w:val="22"/>
          <w:szCs w:val="22"/>
        </w:rPr>
        <w:t xml:space="preserve">zobowiązania podmiotu </w:t>
      </w:r>
      <w:r w:rsidR="00E84833" w:rsidRPr="00E84833">
        <w:rPr>
          <w:rFonts w:cs="Times New Roman"/>
          <w:sz w:val="22"/>
          <w:szCs w:val="22"/>
        </w:rPr>
        <w:t>z tytułu zaciągniętej pożyczki, kredytu, wykupu papierów wartościowych oraz koszty obsługi zadłużenia</w:t>
      </w:r>
      <w:r w:rsidR="00CA3CE3" w:rsidRPr="00E84833">
        <w:rPr>
          <w:bCs/>
          <w:sz w:val="22"/>
          <w:szCs w:val="22"/>
        </w:rPr>
        <w:t>.</w:t>
      </w:r>
    </w:p>
    <w:p w:rsidR="00202429" w:rsidRDefault="00202429" w:rsidP="00286A74">
      <w:pPr>
        <w:pStyle w:val="Standard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5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Termin i warunki realizacji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7A0F5D" w:rsidRPr="00202429" w:rsidRDefault="007A0F5D" w:rsidP="00202429">
      <w:pPr>
        <w:pStyle w:val="Standard"/>
        <w:numPr>
          <w:ilvl w:val="0"/>
          <w:numId w:val="14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Zadanie realizo</w:t>
      </w:r>
      <w:r w:rsidR="00202429">
        <w:rPr>
          <w:rFonts w:eastAsia="Times New Roman"/>
          <w:color w:val="000000"/>
          <w:sz w:val="22"/>
          <w:szCs w:val="22"/>
          <w:lang w:eastAsia="ar-SA"/>
        </w:rPr>
        <w:t xml:space="preserve">wane jest w okresie </w:t>
      </w:r>
      <w:r w:rsidR="000C4DDA">
        <w:rPr>
          <w:b/>
          <w:sz w:val="22"/>
          <w:szCs w:val="22"/>
        </w:rPr>
        <w:t>od 01.01.2019r. do 30.06.2019r. oraz od 01.09.2019r. do 31.12.2019</w:t>
      </w:r>
      <w:r w:rsidR="00CA3CE3" w:rsidRPr="0095625E">
        <w:rPr>
          <w:b/>
          <w:sz w:val="22"/>
          <w:szCs w:val="22"/>
        </w:rPr>
        <w:t>r.</w:t>
      </w:r>
    </w:p>
    <w:p w:rsidR="007A0F5D" w:rsidRPr="00202429" w:rsidRDefault="007A0F5D" w:rsidP="007A0F5D">
      <w:pPr>
        <w:pStyle w:val="Standard"/>
        <w:numPr>
          <w:ilvl w:val="0"/>
          <w:numId w:val="14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202429">
        <w:rPr>
          <w:rFonts w:eastAsia="Times New Roman"/>
          <w:color w:val="000000"/>
          <w:sz w:val="22"/>
          <w:szCs w:val="22"/>
          <w:lang w:eastAsia="ar-SA"/>
        </w:rPr>
        <w:t>Dotowane mogą by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>ć tylko zadania reali</w:t>
      </w:r>
      <w:r w:rsidR="00876DB1">
        <w:rPr>
          <w:rFonts w:eastAsia="Times New Roman"/>
          <w:color w:val="000000"/>
          <w:sz w:val="22"/>
          <w:szCs w:val="22"/>
          <w:lang w:eastAsia="ar-SA"/>
        </w:rPr>
        <w:t>zowane na terenie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 xml:space="preserve"> Gminy Tarnowskie Góry</w:t>
      </w:r>
      <w:r w:rsidR="00174E0B">
        <w:rPr>
          <w:rFonts w:eastAsia="Times New Roman"/>
          <w:color w:val="000000"/>
          <w:sz w:val="22"/>
          <w:szCs w:val="22"/>
          <w:lang w:eastAsia="ar-SA"/>
        </w:rPr>
        <w:t xml:space="preserve"> (po</w:t>
      </w:r>
      <w:r w:rsidR="005258D5">
        <w:rPr>
          <w:rFonts w:eastAsia="Times New Roman"/>
          <w:color w:val="000000"/>
          <w:sz w:val="22"/>
          <w:szCs w:val="22"/>
          <w:lang w:eastAsia="ar-SA"/>
        </w:rPr>
        <w:t>za wycieczkami)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 xml:space="preserve"> oraz na rzecz mieszkańców Gminy Tarnowskie Góry</w:t>
      </w:r>
    </w:p>
    <w:p w:rsidR="007A0F5D" w:rsidRDefault="007A0F5D" w:rsidP="00202429">
      <w:pPr>
        <w:pStyle w:val="Standard"/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6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Wysokość środków publicznych przeznaczonych na realizację zadania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bieżącym oraz w roku poprzednim</w:t>
      </w:r>
    </w:p>
    <w:p w:rsidR="007A0F5D" w:rsidRDefault="007A0F5D" w:rsidP="007A0F5D">
      <w:pPr>
        <w:pStyle w:val="Standard"/>
        <w:jc w:val="center"/>
        <w:rPr>
          <w:rFonts w:eastAsia="Times New Roman"/>
          <w:sz w:val="22"/>
          <w:szCs w:val="22"/>
        </w:rPr>
      </w:pPr>
    </w:p>
    <w:p w:rsidR="00202429" w:rsidRDefault="00CA3CE3" w:rsidP="002024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0C4DDA">
        <w:rPr>
          <w:rFonts w:ascii="Times New Roman" w:hAnsi="Times New Roman" w:cs="Times New Roman"/>
        </w:rPr>
        <w:t xml:space="preserve"> zadania w 2018</w:t>
      </w:r>
      <w:r w:rsidR="00202429" w:rsidRPr="00202429">
        <w:rPr>
          <w:rFonts w:ascii="Times New Roman" w:hAnsi="Times New Roman" w:cs="Times New Roman"/>
        </w:rPr>
        <w:t xml:space="preserve">r. przeznaczono środki finansowe w wysokości </w:t>
      </w:r>
      <w:r>
        <w:rPr>
          <w:rFonts w:ascii="Times New Roman" w:hAnsi="Times New Roman" w:cs="Times New Roman"/>
          <w:u w:val="single"/>
        </w:rPr>
        <w:t>123</w:t>
      </w:r>
      <w:r w:rsidR="00202429" w:rsidRPr="00202429">
        <w:rPr>
          <w:rFonts w:ascii="Times New Roman" w:hAnsi="Times New Roman" w:cs="Times New Roman"/>
          <w:u w:val="single"/>
        </w:rPr>
        <w:t>.000 złotych.</w:t>
      </w:r>
    </w:p>
    <w:p w:rsidR="007A0F5D" w:rsidRPr="00F92086" w:rsidRDefault="0002705F" w:rsidP="00F920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0C4DDA">
        <w:rPr>
          <w:rFonts w:ascii="Times New Roman" w:hAnsi="Times New Roman" w:cs="Times New Roman"/>
        </w:rPr>
        <w:t xml:space="preserve"> zadania w 2019</w:t>
      </w:r>
      <w:r w:rsidR="00202429" w:rsidRPr="00F92086">
        <w:rPr>
          <w:rFonts w:ascii="Times New Roman" w:hAnsi="Times New Roman" w:cs="Times New Roman"/>
        </w:rPr>
        <w:t xml:space="preserve">r. przeznacza się środki finansowe w wysokości </w:t>
      </w:r>
      <w:r w:rsidR="00CA3CE3">
        <w:rPr>
          <w:rFonts w:ascii="Times New Roman" w:hAnsi="Times New Roman" w:cs="Times New Roman"/>
          <w:b/>
          <w:u w:val="single"/>
        </w:rPr>
        <w:t>123</w:t>
      </w:r>
      <w:r w:rsidR="00202429" w:rsidRPr="00F92086">
        <w:rPr>
          <w:rFonts w:ascii="Times New Roman" w:hAnsi="Times New Roman" w:cs="Times New Roman"/>
          <w:b/>
          <w:u w:val="single"/>
        </w:rPr>
        <w:t>.000 złotych</w:t>
      </w:r>
      <w:r w:rsidR="006B1050">
        <w:rPr>
          <w:rFonts w:ascii="Times New Roman" w:hAnsi="Times New Roman" w:cs="Times New Roman"/>
          <w:b/>
          <w:u w:val="single"/>
        </w:rPr>
        <w:t>.</w:t>
      </w:r>
    </w:p>
    <w:p w:rsidR="007A0F5D" w:rsidRDefault="007A0F5D" w:rsidP="007A0F5D">
      <w:pPr>
        <w:pStyle w:val="Textbodyindent"/>
        <w:jc w:val="left"/>
        <w:rPr>
          <w:rFonts w:ascii="Times New Roman" w:eastAsia="Times New Roman" w:hAnsi="Times New Roman"/>
          <w:i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7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Zasady przyznawania dotacji oraz termin składania ofert</w:t>
      </w:r>
    </w:p>
    <w:p w:rsidR="007A0F5D" w:rsidRDefault="007A0F5D" w:rsidP="007A0F5D">
      <w:pPr>
        <w:pStyle w:val="Standard"/>
        <w:jc w:val="both"/>
        <w:rPr>
          <w:rFonts w:eastAsia="Times New Roman"/>
          <w:sz w:val="22"/>
          <w:szCs w:val="22"/>
          <w:lang w:eastAsia="ar-SA"/>
        </w:rPr>
      </w:pPr>
    </w:p>
    <w:p w:rsidR="007A0F5D" w:rsidRDefault="007A0F5D" w:rsidP="007A0F5D">
      <w:pPr>
        <w:pStyle w:val="Standard"/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Warunkiem przystąpienia do konkursu jest złożenie w terminie do dnia </w:t>
      </w:r>
      <w:r w:rsidR="006B1050">
        <w:rPr>
          <w:rFonts w:eastAsia="Times New Roman"/>
          <w:b/>
          <w:sz w:val="22"/>
          <w:szCs w:val="22"/>
        </w:rPr>
        <w:t>17 grudnia 2018</w:t>
      </w:r>
      <w:r w:rsidR="00E84833">
        <w:rPr>
          <w:rFonts w:eastAsia="Times New Roman"/>
          <w:b/>
          <w:sz w:val="22"/>
          <w:szCs w:val="22"/>
        </w:rPr>
        <w:t>r. do godziny 12</w:t>
      </w:r>
      <w:r w:rsidR="00F92086" w:rsidRPr="00F92086">
        <w:rPr>
          <w:rFonts w:eastAsia="Times New Roman"/>
          <w:b/>
          <w:sz w:val="22"/>
          <w:szCs w:val="22"/>
        </w:rPr>
        <w:t>.00</w:t>
      </w:r>
      <w:r>
        <w:rPr>
          <w:rFonts w:eastAsia="Times New Roman"/>
          <w:sz w:val="22"/>
          <w:szCs w:val="22"/>
        </w:rPr>
        <w:t xml:space="preserve"> roku oferty zgodnej ze wzorem</w:t>
      </w:r>
      <w:r w:rsidR="00174E0B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określonym w Rozporządzeniu Ministra Rodziny, Pracy</w:t>
      </w:r>
      <w:r w:rsidR="00F04D66">
        <w:rPr>
          <w:rFonts w:eastAsia="Times New Roman"/>
          <w:sz w:val="22"/>
          <w:szCs w:val="22"/>
        </w:rPr>
        <w:t xml:space="preserve"> i Polityki Społecznej z dnia 17</w:t>
      </w:r>
      <w:r>
        <w:rPr>
          <w:rFonts w:eastAsia="Times New Roman"/>
          <w:sz w:val="22"/>
          <w:szCs w:val="22"/>
        </w:rPr>
        <w:t xml:space="preserve"> sierpnia 2016 r. w sprawie wzorów ofert i ramowych  wzorów umów dotyczących realizacji zadań publicznych oraz wzorów sprawozdań</w:t>
      </w:r>
      <w:r w:rsidR="00E84833">
        <w:rPr>
          <w:rFonts w:eastAsia="Times New Roman"/>
          <w:sz w:val="22"/>
          <w:szCs w:val="22"/>
        </w:rPr>
        <w:t xml:space="preserve"> z wykonania tych zadań (Dz. U.</w:t>
      </w:r>
      <w:r>
        <w:rPr>
          <w:rFonts w:eastAsia="Times New Roman"/>
          <w:sz w:val="22"/>
          <w:szCs w:val="22"/>
        </w:rPr>
        <w:t xml:space="preserve"> z 2016</w:t>
      </w:r>
      <w:r w:rsidR="00E8483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r., poz. 1300)</w:t>
      </w:r>
    </w:p>
    <w:p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</w:rPr>
        <w:t xml:space="preserve">Ofertę wraz z wymaganymi załącznikami należy złożyć w Kancelarii Ogólnej Urzędu Miejskiego w Tarnowskich Górach, </w:t>
      </w:r>
      <w:r w:rsidR="00E84833">
        <w:rPr>
          <w:rFonts w:eastAsia="Times New Roman"/>
          <w:b/>
          <w:sz w:val="22"/>
          <w:szCs w:val="22"/>
          <w:u w:val="single"/>
        </w:rPr>
        <w:t>ul. Sienkiewicza 2</w:t>
      </w:r>
      <w:r>
        <w:rPr>
          <w:rFonts w:eastAsia="Times New Roman"/>
          <w:b/>
          <w:sz w:val="22"/>
          <w:szCs w:val="22"/>
          <w:u w:val="single"/>
        </w:rPr>
        <w:t xml:space="preserve"> w  </w:t>
      </w:r>
      <w:r>
        <w:rPr>
          <w:rFonts w:eastAsia="Times New Roman"/>
          <w:b/>
          <w:bCs/>
          <w:sz w:val="22"/>
          <w:szCs w:val="22"/>
          <w:u w:val="single"/>
        </w:rPr>
        <w:t>zamkniętej kopercie</w:t>
      </w:r>
      <w:r>
        <w:rPr>
          <w:rFonts w:eastAsia="Times New Roman"/>
          <w:sz w:val="22"/>
          <w:szCs w:val="22"/>
        </w:rPr>
        <w:t xml:space="preserve"> z adnotacją:</w:t>
      </w:r>
    </w:p>
    <w:p w:rsidR="007A0F5D" w:rsidRDefault="007A0F5D" w:rsidP="007A0F5D">
      <w:pPr>
        <w:pStyle w:val="Standard"/>
        <w:ind w:left="360"/>
        <w:jc w:val="both"/>
        <w:rPr>
          <w:rFonts w:eastAsia="Times New Roman"/>
          <w:sz w:val="22"/>
          <w:szCs w:val="22"/>
        </w:rPr>
      </w:pPr>
    </w:p>
    <w:p w:rsidR="007A0F5D" w:rsidRDefault="007A0F5D" w:rsidP="00E84833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>„K</w:t>
      </w:r>
      <w:r w:rsidR="00E84833">
        <w:rPr>
          <w:rFonts w:eastAsia="Times New Roman"/>
          <w:sz w:val="22"/>
          <w:szCs w:val="22"/>
        </w:rPr>
        <w:t xml:space="preserve">onkurs – </w:t>
      </w:r>
      <w:r w:rsidR="00F92086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="00CA3CE3">
        <w:rPr>
          <w:rFonts w:eastAsia="Times New Roman" w:cs="Times New Roman"/>
          <w:b/>
          <w:sz w:val="22"/>
          <w:szCs w:val="22"/>
          <w:lang w:eastAsia="ar-SA"/>
        </w:rPr>
        <w:t>Prowadzenie placówki wsparcia dziennego</w:t>
      </w:r>
      <w:r w:rsidR="00F92086">
        <w:rPr>
          <w:rFonts w:eastAsia="Times New Roman" w:cs="Times New Roman"/>
          <w:b/>
          <w:sz w:val="22"/>
          <w:szCs w:val="22"/>
          <w:lang w:eastAsia="ar-SA"/>
        </w:rPr>
        <w:t>”</w:t>
      </w:r>
      <w:r w:rsidR="00E84833">
        <w:rPr>
          <w:rFonts w:eastAsia="Times New Roman" w:cs="Times New Roman"/>
          <w:b/>
          <w:sz w:val="22"/>
          <w:szCs w:val="22"/>
          <w:lang w:eastAsia="ar-SA"/>
        </w:rPr>
        <w:t xml:space="preserve"> dzielnica Centrum</w:t>
      </w:r>
    </w:p>
    <w:p w:rsidR="00E84833" w:rsidRDefault="00E84833" w:rsidP="00E84833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 w:cs="Times New Roman"/>
          <w:b/>
          <w:sz w:val="22"/>
          <w:szCs w:val="22"/>
          <w:lang w:eastAsia="ar-SA"/>
        </w:rPr>
        <w:t>lub</w:t>
      </w:r>
    </w:p>
    <w:p w:rsidR="00E84833" w:rsidRDefault="00E84833" w:rsidP="00E84833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 xml:space="preserve">„Konkurs – </w:t>
      </w:r>
      <w:r>
        <w:rPr>
          <w:rFonts w:eastAsia="Times New Roman" w:cs="Times New Roman"/>
          <w:b/>
          <w:sz w:val="22"/>
          <w:szCs w:val="22"/>
          <w:lang w:eastAsia="ar-SA"/>
        </w:rPr>
        <w:t xml:space="preserve">„Prowadzenie placówki wsparcia dziennego” dzielnica Stare </w:t>
      </w:r>
      <w:proofErr w:type="spellStart"/>
      <w:r>
        <w:rPr>
          <w:rFonts w:eastAsia="Times New Roman" w:cs="Times New Roman"/>
          <w:b/>
          <w:sz w:val="22"/>
          <w:szCs w:val="22"/>
          <w:lang w:eastAsia="ar-SA"/>
        </w:rPr>
        <w:t>Tarnowice</w:t>
      </w:r>
      <w:proofErr w:type="spellEnd"/>
    </w:p>
    <w:p w:rsidR="007A0F5D" w:rsidRDefault="007A0F5D" w:rsidP="00E84833">
      <w:pPr>
        <w:pStyle w:val="Standard"/>
        <w:ind w:left="36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Na kopercie umieścić napis</w:t>
      </w:r>
      <w:r>
        <w:rPr>
          <w:rFonts w:eastAsia="Times New Roman"/>
          <w:b/>
          <w:sz w:val="22"/>
          <w:szCs w:val="22"/>
        </w:rPr>
        <w:t>: NIE OTWIERAĆ</w:t>
      </w:r>
    </w:p>
    <w:p w:rsidR="00E84833" w:rsidRPr="00F92086" w:rsidRDefault="00E84833" w:rsidP="00E84833">
      <w:pPr>
        <w:pStyle w:val="Standard"/>
        <w:ind w:left="360"/>
        <w:jc w:val="center"/>
      </w:pPr>
    </w:p>
    <w:p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color w:val="000000"/>
          <w:sz w:val="22"/>
          <w:szCs w:val="22"/>
        </w:rPr>
        <w:t>Formularz oferty można pobrać w komórce organizacyjnej Urzędu Miejskiego merytorycznie odpowiedzialnej za real</w:t>
      </w:r>
      <w:r w:rsidR="00A55E2F">
        <w:rPr>
          <w:rFonts w:eastAsia="Times New Roman"/>
          <w:color w:val="000000"/>
          <w:sz w:val="22"/>
          <w:szCs w:val="22"/>
        </w:rPr>
        <w:t>izację zadania</w:t>
      </w:r>
      <w:r>
        <w:rPr>
          <w:rFonts w:eastAsia="Times New Roman"/>
          <w:color w:val="000000"/>
          <w:sz w:val="22"/>
          <w:szCs w:val="22"/>
        </w:rPr>
        <w:t xml:space="preserve"> w godzinach pracy Urzędu lub na stronie internetowej Urzędu Miejskiego w www.tarnowskiegory.pl </w:t>
      </w:r>
      <w:r w:rsidR="00F04D66">
        <w:rPr>
          <w:rFonts w:eastAsia="Times New Roman"/>
          <w:sz w:val="22"/>
          <w:szCs w:val="22"/>
        </w:rPr>
        <w:t>w zakładkach kolejno: „O mieście”,</w:t>
      </w:r>
      <w:r>
        <w:rPr>
          <w:rFonts w:eastAsia="Times New Roman"/>
          <w:sz w:val="22"/>
          <w:szCs w:val="22"/>
        </w:rPr>
        <w:t xml:space="preserve"> </w:t>
      </w:r>
      <w:r w:rsidR="00F04D66">
        <w:rPr>
          <w:rFonts w:eastAsia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Organizacje pozarządowe</w:t>
      </w:r>
      <w:r w:rsidR="00F04D66">
        <w:rPr>
          <w:rFonts w:eastAsia="Times New Roman"/>
          <w:sz w:val="22"/>
          <w:szCs w:val="22"/>
        </w:rPr>
        <w:t>” i „Konkursy”.</w:t>
      </w:r>
    </w:p>
    <w:p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Do składan</w:t>
      </w:r>
      <w:r w:rsidR="00A96364">
        <w:rPr>
          <w:rFonts w:eastAsia="Times New Roman"/>
          <w:color w:val="000000"/>
          <w:sz w:val="22"/>
          <w:szCs w:val="22"/>
        </w:rPr>
        <w:t xml:space="preserve">ych ofert nie są wymagane </w:t>
      </w:r>
      <w:r>
        <w:rPr>
          <w:rFonts w:eastAsia="Times New Roman"/>
          <w:color w:val="000000"/>
          <w:sz w:val="22"/>
          <w:szCs w:val="22"/>
        </w:rPr>
        <w:t>załączniki.</w:t>
      </w:r>
      <w:r w:rsidR="00A96364">
        <w:rPr>
          <w:rFonts w:eastAsia="Times New Roman"/>
          <w:color w:val="000000"/>
          <w:sz w:val="22"/>
          <w:szCs w:val="22"/>
        </w:rPr>
        <w:t xml:space="preserve"> Wyjątek stanowią:</w:t>
      </w:r>
    </w:p>
    <w:p w:rsidR="00CA3CE3" w:rsidRDefault="00EE624F" w:rsidP="00A96364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</w:t>
      </w:r>
      <w:r w:rsidR="00CA3CE3">
        <w:rPr>
          <w:rFonts w:eastAsia="Times New Roman"/>
          <w:color w:val="000000"/>
          <w:sz w:val="22"/>
          <w:szCs w:val="22"/>
        </w:rPr>
        <w:t xml:space="preserve">ymagania kwalifikacyjne wychowawcy i kierownika placówki wsparcia dziennego: </w:t>
      </w:r>
      <w:r w:rsidR="00CA3CE3" w:rsidRPr="0095625E">
        <w:rPr>
          <w:rFonts w:eastAsia="Times New Roman"/>
          <w:sz w:val="22"/>
          <w:szCs w:val="22"/>
          <w:lang w:eastAsia="ar-SA"/>
        </w:rPr>
        <w:t>wykształcenie</w:t>
      </w:r>
      <w:r w:rsidR="00CA3CE3">
        <w:rPr>
          <w:rFonts w:eastAsia="Times New Roman"/>
          <w:sz w:val="22"/>
          <w:szCs w:val="22"/>
          <w:lang w:eastAsia="ar-SA"/>
        </w:rPr>
        <w:t xml:space="preserve"> wyższe o kierunku pedagogika, pedagogika specjalna, socjologia, praca socjalna, nauki o rodzinie lub na innym kierunku, którego program obejmuje resocjalizację, pracę socjalną, pedagogikę opiekuńczo-wychowawczą lub na dowolnym kierunku, uzupełnione studiami podyplomowymi w zakresie psychologii, pedagogiki, nauki o rodzinie, resocjalizacji lub kursem kwalifikacyjnym z zakresu pedagogiki opiekuńczo-wychowawczej</w:t>
      </w:r>
      <w:r w:rsidR="000A4650">
        <w:rPr>
          <w:rFonts w:eastAsia="Times New Roman"/>
          <w:sz w:val="22"/>
          <w:szCs w:val="22"/>
          <w:lang w:eastAsia="ar-SA"/>
        </w:rPr>
        <w:t>, wykształcenie średnie – kopia świadectwa ukończonej szkoły średniej oraz kopie dokumentów potwierdzające 3-letni staż pracy z dziećmi lub rodziną</w:t>
      </w:r>
      <w:r w:rsidR="007A0A2D">
        <w:rPr>
          <w:rFonts w:eastAsia="Times New Roman"/>
          <w:sz w:val="22"/>
          <w:szCs w:val="22"/>
          <w:lang w:eastAsia="ar-SA"/>
        </w:rPr>
        <w:t>;</w:t>
      </w:r>
    </w:p>
    <w:p w:rsidR="00A96364" w:rsidRDefault="00A96364" w:rsidP="00A96364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poświadczenia kwalifikacji osób zatrudnionych do realizacji za</w:t>
      </w:r>
      <w:r w:rsidR="00174E0B">
        <w:rPr>
          <w:rFonts w:eastAsia="Times New Roman"/>
          <w:color w:val="000000"/>
          <w:sz w:val="22"/>
          <w:szCs w:val="22"/>
        </w:rPr>
        <w:t xml:space="preserve">dania w ramach (np. umów zleceń, </w:t>
      </w:r>
      <w:r w:rsidR="00174E0B">
        <w:rPr>
          <w:rFonts w:eastAsia="Times New Roman"/>
          <w:color w:val="000000"/>
          <w:sz w:val="22"/>
          <w:szCs w:val="22"/>
        </w:rPr>
        <w:lastRenderedPageBreak/>
        <w:t>o </w:t>
      </w:r>
      <w:r>
        <w:rPr>
          <w:rFonts w:eastAsia="Times New Roman"/>
          <w:color w:val="000000"/>
          <w:sz w:val="22"/>
          <w:szCs w:val="22"/>
        </w:rPr>
        <w:t>dzieło), których wynagrodzenie finansowane będzie z dotacj</w:t>
      </w:r>
      <w:r w:rsidR="00174E0B">
        <w:rPr>
          <w:rFonts w:eastAsia="Times New Roman"/>
          <w:color w:val="000000"/>
          <w:sz w:val="22"/>
          <w:szCs w:val="22"/>
        </w:rPr>
        <w:t>i – kopie dokumentów zgodnych z </w:t>
      </w:r>
      <w:r>
        <w:rPr>
          <w:rFonts w:eastAsia="Times New Roman"/>
          <w:color w:val="000000"/>
          <w:sz w:val="22"/>
          <w:szCs w:val="22"/>
        </w:rPr>
        <w:t>powierzonym zakresem obowiązków, potwie</w:t>
      </w:r>
      <w:r w:rsidR="007A0A2D">
        <w:rPr>
          <w:rFonts w:eastAsia="Times New Roman"/>
          <w:color w:val="000000"/>
          <w:sz w:val="22"/>
          <w:szCs w:val="22"/>
        </w:rPr>
        <w:t>rdzone za zgodność z oryginałem;</w:t>
      </w:r>
    </w:p>
    <w:p w:rsidR="00A96364" w:rsidRDefault="000A4650" w:rsidP="00A96364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zezwolenie na prowadzenie placówki wsparcia dziennego</w:t>
      </w:r>
      <w:r w:rsidR="007A0A2D">
        <w:rPr>
          <w:rFonts w:eastAsia="Times New Roman"/>
          <w:sz w:val="22"/>
          <w:szCs w:val="22"/>
          <w:lang w:eastAsia="ar-SA"/>
        </w:rPr>
        <w:t>;</w:t>
      </w:r>
    </w:p>
    <w:p w:rsidR="00A96364" w:rsidRDefault="000A4650" w:rsidP="00A96364">
      <w:pPr>
        <w:pStyle w:val="Standard"/>
        <w:numPr>
          <w:ilvl w:val="0"/>
          <w:numId w:val="23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Pr="00045CC8">
        <w:rPr>
          <w:rFonts w:eastAsia="Times New Roman"/>
          <w:sz w:val="22"/>
          <w:szCs w:val="22"/>
          <w:lang w:eastAsia="ar-SA"/>
        </w:rPr>
        <w:t>lan działan</w:t>
      </w:r>
      <w:r>
        <w:rPr>
          <w:rFonts w:eastAsia="Times New Roman"/>
          <w:sz w:val="22"/>
          <w:szCs w:val="22"/>
          <w:lang w:eastAsia="ar-SA"/>
        </w:rPr>
        <w:t>ia placówki wsparcia dziennego w okresie realizacji zadania</w:t>
      </w:r>
      <w:r w:rsidRPr="00045CC8">
        <w:rPr>
          <w:rFonts w:eastAsia="Times New Roman"/>
          <w:sz w:val="22"/>
          <w:szCs w:val="22"/>
          <w:lang w:eastAsia="ar-SA"/>
        </w:rPr>
        <w:t>- oryginał</w:t>
      </w:r>
      <w:r w:rsidR="007A0A2D">
        <w:rPr>
          <w:rFonts w:eastAsia="Times New Roman"/>
          <w:sz w:val="22"/>
          <w:szCs w:val="22"/>
          <w:lang w:eastAsia="ar-SA"/>
        </w:rPr>
        <w:t>.</w:t>
      </w:r>
    </w:p>
    <w:p w:rsidR="007A0F5D" w:rsidRDefault="007A0A2D" w:rsidP="007A0F5D">
      <w:pPr>
        <w:pStyle w:val="Tekstpodstawowywcity21"/>
        <w:tabs>
          <w:tab w:val="left" w:pos="360"/>
        </w:tabs>
        <w:ind w:left="0" w:firstLine="0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ab/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>W przypadku przyznania dotacji orga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n dotujący będzie wnioskował o </w:t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 xml:space="preserve">uzupełnienie oferty poprzez </w:t>
      </w:r>
      <w:r>
        <w:rPr>
          <w:rFonts w:ascii="Times New Roman" w:eastAsia="Times New Roman" w:hAnsi="Times New Roman"/>
          <w:sz w:val="22"/>
          <w:szCs w:val="22"/>
          <w:lang w:eastAsia="ar-SA"/>
        </w:rPr>
        <w:br/>
      </w:r>
      <w:r>
        <w:rPr>
          <w:rFonts w:ascii="Times New Roman" w:eastAsia="Times New Roman" w:hAnsi="Times New Roman"/>
          <w:sz w:val="22"/>
          <w:szCs w:val="22"/>
          <w:lang w:eastAsia="ar-SA"/>
        </w:rPr>
        <w:tab/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>dokument rejestrowy KRS lub z innej ewidencji.</w:t>
      </w:r>
    </w:p>
    <w:p w:rsidR="007A0F5D" w:rsidRDefault="007A0F5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Ofertę należy sporządzić z dużą starannością poprzez wypełnienie wszystkich rubryk, a w miejscach, które nie odnoszą się do oferenta</w:t>
      </w:r>
      <w:r w:rsidR="00174E0B">
        <w:rPr>
          <w:rFonts w:ascii="Times New Roman" w:eastAsia="Times New Roman" w:hAnsi="Times New Roman"/>
          <w:sz w:val="22"/>
          <w:szCs w:val="22"/>
          <w:lang w:eastAsia="ar-SA"/>
        </w:rPr>
        <w:t>,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 należy wpisać „nie dotyczy”. Poszczególne strony oferty winny być ponumerowane i zaparafowane przez osobę (osoby) podpisujące ofertę.</w:t>
      </w:r>
    </w:p>
    <w:p w:rsidR="007A0F5D" w:rsidRDefault="007A0F5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Oferty niezgodne ze wzorem, nieprawidłowo wypełnione, niezgodne z tematyką ogłoszenia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kon</w:t>
      </w:r>
      <w:r w:rsidR="00F92086"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kursowego, złożone po terminie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(decyduje</w:t>
      </w: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data wpływu do kancelarii ogólnej Urzędu Miejskiego) nie będą rozpatrywane.</w:t>
      </w:r>
    </w:p>
    <w:p w:rsidR="007A0F5D" w:rsidRPr="007B270A" w:rsidRDefault="007A0A2D" w:rsidP="007B270A">
      <w:pPr>
        <w:pStyle w:val="Tekstpodstawowywcity21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Dopuszcza się możliwość</w:t>
      </w:r>
      <w:r w:rsidR="007A0F5D"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uzupełnienia (poprawienia) ofert w następującym zakresie:</w:t>
      </w:r>
    </w:p>
    <w:p w:rsidR="007A0F5D" w:rsidRDefault="007A0A2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pisarskich;</w:t>
      </w:r>
    </w:p>
    <w:p w:rsidR="007A0F5D" w:rsidRDefault="007A0F5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rachunkowych, z uwzględnieniem konsekwencji r</w:t>
      </w:r>
      <w:r w:rsidR="007A0A2D">
        <w:rPr>
          <w:rFonts w:eastAsia="Times New Roman"/>
          <w:sz w:val="22"/>
          <w:szCs w:val="22"/>
          <w:lang w:eastAsia="ar-SA"/>
        </w:rPr>
        <w:t>achunkowych dokonanych poprawek;</w:t>
      </w:r>
    </w:p>
    <w:p w:rsidR="00174E0B" w:rsidRDefault="007A0F5D" w:rsidP="007A0F5D">
      <w:pPr>
        <w:pStyle w:val="Standard"/>
        <w:numPr>
          <w:ilvl w:val="0"/>
          <w:numId w:val="1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innych omyłek polegających na niezgodności z ofertą, niepowoduj</w:t>
      </w:r>
      <w:r w:rsidR="007A0A2D">
        <w:rPr>
          <w:rFonts w:eastAsia="Times New Roman"/>
          <w:sz w:val="22"/>
          <w:szCs w:val="22"/>
          <w:lang w:eastAsia="ar-SA"/>
        </w:rPr>
        <w:t xml:space="preserve">ących </w:t>
      </w:r>
      <w:r w:rsidR="00174E0B">
        <w:rPr>
          <w:rFonts w:eastAsia="Times New Roman"/>
          <w:sz w:val="22"/>
          <w:szCs w:val="22"/>
          <w:lang w:eastAsia="ar-SA"/>
        </w:rPr>
        <w:t>istotnych zmian w ofercie;</w:t>
      </w:r>
    </w:p>
    <w:p w:rsidR="007A0F5D" w:rsidRPr="007A0A2D" w:rsidRDefault="007B270A" w:rsidP="00174E0B">
      <w:pPr>
        <w:pStyle w:val="Standard"/>
        <w:tabs>
          <w:tab w:val="left" w:pos="1800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7A0A2D">
        <w:rPr>
          <w:rFonts w:eastAsia="Times New Roman"/>
          <w:sz w:val="22"/>
          <w:szCs w:val="22"/>
          <w:lang w:eastAsia="ar-SA"/>
        </w:rPr>
        <w:t xml:space="preserve">w terminie </w:t>
      </w:r>
      <w:r w:rsidR="007A0F5D" w:rsidRPr="007A0A2D">
        <w:rPr>
          <w:rFonts w:eastAsia="Times New Roman"/>
          <w:sz w:val="22"/>
          <w:szCs w:val="22"/>
          <w:lang w:eastAsia="ar-SA"/>
        </w:rPr>
        <w:t>7 dni kalendarzowych od daty ogłoszenia listy ofert i podmiotów, w których stwierdzono braki.</w:t>
      </w:r>
    </w:p>
    <w:p w:rsidR="007A0F5D" w:rsidRDefault="007A0F5D" w:rsidP="007B270A">
      <w:pPr>
        <w:pStyle w:val="Standard"/>
        <w:numPr>
          <w:ilvl w:val="0"/>
          <w:numId w:val="19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Komisja może żądać od oferentów złożenia dodatkowych wyjaśnień i informacji dotyczących złożonej oferty.</w:t>
      </w:r>
    </w:p>
    <w:p w:rsidR="00A96364" w:rsidRPr="000A4650" w:rsidRDefault="007A0F5D" w:rsidP="000A4650">
      <w:pPr>
        <w:pStyle w:val="Standard"/>
        <w:numPr>
          <w:ilvl w:val="0"/>
          <w:numId w:val="19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 w:rsidRPr="007B270A">
        <w:rPr>
          <w:rFonts w:eastAsia="Times New Roman"/>
          <w:sz w:val="22"/>
          <w:szCs w:val="22"/>
          <w:lang w:eastAsia="ar-SA"/>
        </w:rPr>
        <w:t>Złożenie oferty nie jest równoznaczne z przyznaniem dotacji lub przyznaniem dotacji we wnioskowanej wysokości.</w:t>
      </w:r>
    </w:p>
    <w:p w:rsidR="007A0F5D" w:rsidRDefault="007A0F5D" w:rsidP="007A0F5D">
      <w:pPr>
        <w:pStyle w:val="Standard"/>
        <w:tabs>
          <w:tab w:val="left" w:pos="1800"/>
        </w:tabs>
        <w:jc w:val="both"/>
      </w:pPr>
    </w:p>
    <w:p w:rsidR="007A0F5D" w:rsidRDefault="007A0F5D" w:rsidP="00EE624F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8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Termin, tryb i kryteria stosowane przy dokonywaniu wyboru oferty</w:t>
      </w:r>
    </w:p>
    <w:p w:rsidR="00EE624F" w:rsidRDefault="00EE624F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</w:p>
    <w:p w:rsidR="007A0F5D" w:rsidRDefault="007A0F5D" w:rsidP="007A0A2D">
      <w:pPr>
        <w:pStyle w:val="Standard"/>
        <w:numPr>
          <w:ilvl w:val="0"/>
          <w:numId w:val="30"/>
        </w:num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Termin:</w:t>
      </w:r>
    </w:p>
    <w:p w:rsidR="007A0F5D" w:rsidRDefault="007A0F5D" w:rsidP="007A0A2D">
      <w:pPr>
        <w:pStyle w:val="Standard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Rozpatrzenie ofert nastąpi niezwłocznie po upływie terminu ich składania. Realizatorzy zadania zostaną wybrani w termi</w:t>
      </w:r>
      <w:r w:rsidR="006B1050">
        <w:rPr>
          <w:rFonts w:eastAsia="Times New Roman"/>
          <w:sz w:val="22"/>
          <w:szCs w:val="22"/>
          <w:lang w:eastAsia="ar-SA"/>
        </w:rPr>
        <w:t>nie do dnia 31.12.2018</w:t>
      </w:r>
      <w:r w:rsidR="007B270A">
        <w:rPr>
          <w:rFonts w:eastAsia="Times New Roman"/>
          <w:sz w:val="22"/>
          <w:szCs w:val="22"/>
          <w:lang w:eastAsia="ar-SA"/>
        </w:rPr>
        <w:t>r.</w:t>
      </w:r>
      <w:r w:rsidR="007A0A2D">
        <w:rPr>
          <w:rFonts w:eastAsia="Times New Roman"/>
          <w:sz w:val="22"/>
          <w:szCs w:val="22"/>
          <w:lang w:eastAsia="ar-SA"/>
        </w:rPr>
        <w:t xml:space="preserve"> W przypadku konieczności uzupełnienia (poprawienia) ofert termin ulegnie wydłużeniu.</w:t>
      </w:r>
    </w:p>
    <w:p w:rsidR="007A0F5D" w:rsidRPr="007A0A2D" w:rsidRDefault="007A0F5D" w:rsidP="007A0F5D">
      <w:pPr>
        <w:pStyle w:val="Standard"/>
        <w:numPr>
          <w:ilvl w:val="0"/>
          <w:numId w:val="32"/>
        </w:numPr>
        <w:jc w:val="both"/>
        <w:rPr>
          <w:rFonts w:eastAsia="Times New Roman"/>
          <w:b/>
          <w:sz w:val="22"/>
          <w:szCs w:val="22"/>
          <w:lang w:eastAsia="ar-SA"/>
        </w:rPr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Tryb wyboru ofert:</w:t>
      </w:r>
    </w:p>
    <w:p w:rsidR="007A0F5D" w:rsidRPr="007A0A2D" w:rsidRDefault="007A0F5D" w:rsidP="007A0A2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  <w:lang w:eastAsia="ar-SA"/>
        </w:rPr>
        <w:t xml:space="preserve">decyzję o udzieleniu dotacji podejmuje Burmistrz Miasta po zapoznaniu się z opinią Komisji Konkursowej powołanej przez Burmistrza </w:t>
      </w:r>
      <w:r w:rsidR="007A0A2D">
        <w:rPr>
          <w:rFonts w:eastAsia="Times New Roman"/>
          <w:sz w:val="22"/>
          <w:szCs w:val="22"/>
          <w:lang w:eastAsia="ar-SA"/>
        </w:rPr>
        <w:t>Miasta do oceny złożonych ofert;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wyniki konkursu podane będą niezwłocznie po wyłonieniu wykona</w:t>
      </w:r>
      <w:r w:rsidR="007A0A2D">
        <w:rPr>
          <w:rFonts w:eastAsia="Times New Roman"/>
          <w:sz w:val="22"/>
          <w:szCs w:val="22"/>
          <w:lang w:eastAsia="ar-SA"/>
        </w:rPr>
        <w:t>wcy/ów do publicznej wiadomości;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od podjętych przez Burmistrza Miasta de</w:t>
      </w:r>
      <w:r w:rsidR="007A0A2D">
        <w:rPr>
          <w:rFonts w:eastAsia="Times New Roman"/>
          <w:sz w:val="22"/>
          <w:szCs w:val="22"/>
          <w:lang w:eastAsia="ar-SA"/>
        </w:rPr>
        <w:t>cyzji nie przysługuje odwołanie;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sz w:val="22"/>
          <w:szCs w:val="22"/>
        </w:rPr>
        <w:t>rozstrzygnięcie konkursu nie jest decyzją administra</w:t>
      </w:r>
      <w:r w:rsidR="007A0A2D">
        <w:rPr>
          <w:sz w:val="22"/>
          <w:szCs w:val="22"/>
        </w:rPr>
        <w:t>cyjną i nie podlega zaskarżeniu;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Burmistrz Miasta zastrzega sobie prawo do odwołania konkursu i pozostawienia go bez rozstrzygnięcia, do przesunięcia terminu składania ofert oraz do zmiany kwoty środków finanso</w:t>
      </w:r>
      <w:r w:rsidR="007A0A2D">
        <w:rPr>
          <w:rFonts w:eastAsia="Times New Roman"/>
          <w:sz w:val="22"/>
          <w:szCs w:val="22"/>
          <w:lang w:eastAsia="ar-SA"/>
        </w:rPr>
        <w:t>wych przeznaczonych w konkursie;</w:t>
      </w:r>
    </w:p>
    <w:p w:rsidR="007A0F5D" w:rsidRPr="007A0A2D" w:rsidRDefault="007A0F5D" w:rsidP="007A0F5D">
      <w:pPr>
        <w:pStyle w:val="Standard"/>
        <w:numPr>
          <w:ilvl w:val="0"/>
          <w:numId w:val="33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każdy, w terminie 30 dni  od dnia ogłoszenia wyników konkursu, może żądać uzasadnienia wyboru lub odrzucenia oferty.</w:t>
      </w:r>
    </w:p>
    <w:p w:rsidR="007A0F5D" w:rsidRPr="007A0A2D" w:rsidRDefault="007A0F5D" w:rsidP="007A0F5D">
      <w:pPr>
        <w:pStyle w:val="Standard"/>
        <w:numPr>
          <w:ilvl w:val="0"/>
          <w:numId w:val="15"/>
        </w:numPr>
        <w:tabs>
          <w:tab w:val="left" w:pos="360"/>
        </w:tabs>
        <w:jc w:val="both"/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Kryteria stosowane przy wyborze oferty:</w:t>
      </w:r>
    </w:p>
    <w:p w:rsidR="007A0F5D" w:rsidRDefault="007A0F5D" w:rsidP="007A0A2D">
      <w:pPr>
        <w:pStyle w:val="Standard"/>
        <w:ind w:left="360"/>
        <w:jc w:val="both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Każdy z członków Komisji Konkursowej ocenia każdą ofertę indywidualnie, według następujących kryteriów:</w:t>
      </w:r>
    </w:p>
    <w:p w:rsidR="007A0F5D" w:rsidRPr="00936F43" w:rsidRDefault="007A0F5D" w:rsidP="007A0A2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>
        <w:rPr>
          <w:rFonts w:eastAsia="Times New Roman"/>
          <w:sz w:val="22"/>
          <w:szCs w:val="22"/>
          <w:lang w:eastAsia="ar-SA"/>
        </w:rPr>
        <w:t>ocena możliwości realizacji zadania publicznego przez oferenta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przedstawionej kalkulacji kosztów realizacji zadania w odniesieniu do zakresu rzeczowego zadania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proponowanej jakości wykonania zadania i kwalifikacje osób, przy udziale których oferent będzie realizował zadanie publiczne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planowanego przez oferenta/oferentów udziału środków finansowych własnych lub środków pochodzących z innych źródeł 0-5 pkt.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>;</w:t>
      </w:r>
    </w:p>
    <w:p w:rsidR="007A0F5D" w:rsidRPr="00936F43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wkładu rzeczowego, osobowego, w tym pracy wolontariusz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>y i społecznej pracy członków 0-5 pkt.;</w:t>
      </w:r>
    </w:p>
    <w:p w:rsidR="007A0F5D" w:rsidRPr="00EE624F" w:rsidRDefault="007A0F5D" w:rsidP="007A0F5D">
      <w:pPr>
        <w:pStyle w:val="Standard"/>
        <w:numPr>
          <w:ilvl w:val="0"/>
          <w:numId w:val="35"/>
        </w:numPr>
        <w:tabs>
          <w:tab w:val="left" w:pos="720"/>
        </w:tabs>
        <w:jc w:val="both"/>
        <w:rPr>
          <w:sz w:val="22"/>
          <w:szCs w:val="22"/>
        </w:rPr>
      </w:pPr>
      <w:r w:rsidRPr="00936F43">
        <w:rPr>
          <w:rFonts w:eastAsia="Times New Roman"/>
          <w:sz w:val="22"/>
          <w:szCs w:val="22"/>
          <w:lang w:eastAsia="ar-SA"/>
        </w:rPr>
        <w:t xml:space="preserve">analiza i ocena </w:t>
      </w:r>
      <w:r w:rsidRPr="00EE624F">
        <w:rPr>
          <w:rFonts w:eastAsia="Times New Roman"/>
          <w:sz w:val="22"/>
          <w:szCs w:val="22"/>
          <w:lang w:eastAsia="ar-SA"/>
        </w:rPr>
        <w:t>realizacji zleconych zadań publicznych w przypadku oferentów, którzy w latach poprzednich realizowali zlecone zadania publiczne, biorąc pod uwagę i rzetelność i terminowości oraz sposób rozliczenia środków na ten cel 0-5 pkt.</w:t>
      </w:r>
      <w:r w:rsidR="00EE624F" w:rsidRPr="00EE624F">
        <w:rPr>
          <w:rFonts w:eastAsia="Times New Roman"/>
          <w:sz w:val="22"/>
          <w:szCs w:val="22"/>
          <w:lang w:eastAsia="ar-SA"/>
        </w:rPr>
        <w:t xml:space="preserve"> </w:t>
      </w:r>
      <w:r w:rsidR="00EE624F" w:rsidRPr="00EE624F">
        <w:rPr>
          <w:rFonts w:cs="Times New Roman"/>
          <w:i/>
          <w:sz w:val="22"/>
          <w:szCs w:val="22"/>
        </w:rPr>
        <w:t xml:space="preserve">[Podmioty nowe, nie współpracujące wcześniej z Gminą otrzymują w tym miejscu max 2 pkt. Komisja Konkursowa może wystąpić do wydziału merytorycznego </w:t>
      </w:r>
      <w:r w:rsidR="00EE624F" w:rsidRPr="00EE624F">
        <w:rPr>
          <w:rFonts w:cs="Times New Roman"/>
          <w:i/>
          <w:sz w:val="22"/>
          <w:szCs w:val="22"/>
        </w:rPr>
        <w:lastRenderedPageBreak/>
        <w:t>o opinię dotyczącą dotychczasowej współpracy z konkretnym podmiotem]</w:t>
      </w:r>
      <w:r w:rsidR="00EE624F">
        <w:rPr>
          <w:rFonts w:cs="Times New Roman"/>
          <w:i/>
          <w:sz w:val="22"/>
          <w:szCs w:val="22"/>
        </w:rPr>
        <w:t>.</w:t>
      </w:r>
    </w:p>
    <w:p w:rsidR="007A0F5D" w:rsidRDefault="007A0F5D" w:rsidP="00EE624F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Ocenę końcową oferty stanowić będzie suma punktów przyznanych przez poszczególnych członków Komisji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EE624F" w:rsidRDefault="007A0F5D" w:rsidP="007A0F5D">
      <w:pPr>
        <w:pStyle w:val="Standard"/>
        <w:numPr>
          <w:ilvl w:val="0"/>
          <w:numId w:val="37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 w:rsidRPr="00EE624F">
        <w:rPr>
          <w:rFonts w:eastAsia="Times New Roman"/>
          <w:color w:val="000000"/>
          <w:sz w:val="22"/>
          <w:szCs w:val="22"/>
        </w:rPr>
        <w:t>Wymagana liczba punktów uprawniających oferentów do otrzymania dotacji wynosi 60% maksymalnej sumy punktów możliwych do uzyskania.</w:t>
      </w:r>
    </w:p>
    <w:p w:rsidR="007A0F5D" w:rsidRDefault="007A0F5D" w:rsidP="007A0F5D">
      <w:pPr>
        <w:pStyle w:val="Standard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9</w:t>
      </w:r>
    </w:p>
    <w:p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zawarcia umowy</w:t>
      </w:r>
    </w:p>
    <w:p w:rsidR="007A0F5D" w:rsidRDefault="007A0F5D" w:rsidP="007A0F5D">
      <w:pPr>
        <w:pStyle w:val="Standard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7B270A" w:rsidRPr="00EE624F" w:rsidRDefault="007A0F5D" w:rsidP="00EE624F">
      <w:pPr>
        <w:pStyle w:val="Standard"/>
        <w:numPr>
          <w:ilvl w:val="0"/>
          <w:numId w:val="20"/>
        </w:numPr>
        <w:jc w:val="both"/>
      </w:pPr>
      <w:r>
        <w:rPr>
          <w:rFonts w:eastAsia="Times New Roman"/>
          <w:sz w:val="22"/>
          <w:szCs w:val="22"/>
          <w:lang w:eastAsia="ar-SA"/>
        </w:rPr>
        <w:t>Warunkiem przekazania dotacji jest zawarcie  umowy z zachowaniem formy pisemnej według wzoru</w:t>
      </w:r>
      <w:r w:rsidR="00174E0B">
        <w:rPr>
          <w:rFonts w:eastAsia="Times New Roman"/>
          <w:sz w:val="22"/>
          <w:szCs w:val="22"/>
          <w:lang w:eastAsia="ar-SA"/>
        </w:rPr>
        <w:t>,</w:t>
      </w:r>
      <w:r>
        <w:rPr>
          <w:rFonts w:eastAsia="Times New Roman"/>
          <w:sz w:val="22"/>
          <w:szCs w:val="22"/>
          <w:lang w:eastAsia="ar-SA"/>
        </w:rPr>
        <w:t xml:space="preserve"> określonego  </w:t>
      </w:r>
      <w:r>
        <w:rPr>
          <w:rFonts w:eastAsia="Times New Roman"/>
          <w:sz w:val="22"/>
          <w:szCs w:val="22"/>
        </w:rPr>
        <w:t>w Rozporządzeniu Ministra Rodziny, Pracy</w:t>
      </w:r>
      <w:r w:rsidR="00F04D66">
        <w:rPr>
          <w:rFonts w:eastAsia="Times New Roman"/>
          <w:sz w:val="22"/>
          <w:szCs w:val="22"/>
        </w:rPr>
        <w:t xml:space="preserve"> i Polityki Społecznej z dnia 17</w:t>
      </w:r>
      <w:r>
        <w:rPr>
          <w:rFonts w:eastAsia="Times New Roman"/>
          <w:sz w:val="22"/>
          <w:szCs w:val="22"/>
        </w:rPr>
        <w:t xml:space="preserve"> sierpnia 2016 r. w sprawie wzorów ofert i ramowych  wzorów umów dotyczących realizacji zadań publicznych oraz wzorów sprawozdań </w:t>
      </w:r>
      <w:r w:rsidR="00EE624F">
        <w:rPr>
          <w:rFonts w:eastAsia="Times New Roman"/>
          <w:sz w:val="22"/>
          <w:szCs w:val="22"/>
        </w:rPr>
        <w:t xml:space="preserve">z wykonania tych zadań (Dz. U. </w:t>
      </w:r>
      <w:r>
        <w:rPr>
          <w:rFonts w:eastAsia="Times New Roman"/>
          <w:sz w:val="22"/>
          <w:szCs w:val="22"/>
        </w:rPr>
        <w:t>z 2016</w:t>
      </w:r>
      <w:r w:rsidR="00EE624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r., poz. 1300)</w:t>
      </w:r>
      <w:r w:rsidR="00EE624F">
        <w:rPr>
          <w:rFonts w:eastAsia="Times New Roman"/>
          <w:sz w:val="22"/>
          <w:szCs w:val="22"/>
        </w:rPr>
        <w:t>.</w:t>
      </w:r>
      <w:r w:rsidR="00EE624F">
        <w:t xml:space="preserve"> </w:t>
      </w:r>
      <w:r w:rsidR="007B270A" w:rsidRPr="00EE624F">
        <w:rPr>
          <w:rFonts w:eastAsia="Times New Roman"/>
          <w:sz w:val="22"/>
          <w:szCs w:val="22"/>
          <w:lang w:eastAsia="ar-SA"/>
        </w:rPr>
        <w:t>W przypadku przyznania dotacji w wysokości innej niż wnioskowana – wymagane jest złożenie „Aktualizacji harmonogramu i kosztorysu działań w ramach oferty realizacji zadania publicznego”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7B270A" w:rsidRDefault="007A0F5D" w:rsidP="00EE624F">
      <w:pPr>
        <w:pStyle w:val="Standard"/>
        <w:numPr>
          <w:ilvl w:val="0"/>
          <w:numId w:val="20"/>
        </w:numPr>
        <w:jc w:val="both"/>
      </w:pPr>
      <w:r w:rsidRPr="00EE624F">
        <w:rPr>
          <w:rFonts w:eastAsia="Times New Roman"/>
          <w:sz w:val="22"/>
          <w:szCs w:val="22"/>
          <w:lang w:eastAsia="ar-SA"/>
        </w:rPr>
        <w:t>Wzór „Aktualizacji harmonogramu i kosztorysu działań w ramach oferty realizacji zadania pub</w:t>
      </w:r>
      <w:r w:rsidR="00EE624F">
        <w:rPr>
          <w:rFonts w:eastAsia="Times New Roman"/>
          <w:sz w:val="22"/>
          <w:szCs w:val="22"/>
          <w:lang w:eastAsia="ar-SA"/>
        </w:rPr>
        <w:t>licznego” stanowi załącznik do Ogłoszenia konkursowego</w:t>
      </w:r>
      <w:r w:rsidRPr="00EE624F">
        <w:rPr>
          <w:rFonts w:eastAsia="Times New Roman"/>
          <w:sz w:val="22"/>
          <w:szCs w:val="22"/>
          <w:lang w:eastAsia="ar-SA"/>
        </w:rPr>
        <w:t>.</w:t>
      </w:r>
    </w:p>
    <w:p w:rsidR="007A0F5D" w:rsidRPr="007B270A" w:rsidRDefault="007A0F5D" w:rsidP="007B270A">
      <w:pPr>
        <w:pStyle w:val="Standard"/>
        <w:numPr>
          <w:ilvl w:val="0"/>
          <w:numId w:val="20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 xml:space="preserve">Podmiot dotowany po zakończeniu realizacji zadania zobowiązany jest do przedstawienia szczegółowego sprawozdania merytorycznego i finansowego z wykonywanego zadania zgodnego ze wzorem określonym </w:t>
      </w:r>
      <w:r w:rsidRPr="007B270A">
        <w:rPr>
          <w:rFonts w:eastAsia="Times New Roman"/>
          <w:sz w:val="22"/>
          <w:szCs w:val="22"/>
        </w:rPr>
        <w:t>w </w:t>
      </w:r>
      <w:r w:rsidRPr="007B270A">
        <w:rPr>
          <w:rFonts w:eastAsia="Times New Roman"/>
          <w:sz w:val="22"/>
          <w:szCs w:val="22"/>
          <w:lang w:eastAsia="ar-SA"/>
        </w:rPr>
        <w:t>Rozporządzeniu Ministra Rodziny, Pracy</w:t>
      </w:r>
      <w:r w:rsidR="00F04D66">
        <w:rPr>
          <w:rFonts w:eastAsia="Times New Roman"/>
          <w:sz w:val="22"/>
          <w:szCs w:val="22"/>
          <w:lang w:eastAsia="ar-SA"/>
        </w:rPr>
        <w:t xml:space="preserve"> i Polityki Społecznej z dnia 17</w:t>
      </w:r>
      <w:r w:rsidRPr="007B270A">
        <w:rPr>
          <w:rFonts w:eastAsia="Times New Roman"/>
          <w:sz w:val="22"/>
          <w:szCs w:val="22"/>
          <w:lang w:eastAsia="ar-SA"/>
        </w:rPr>
        <w:t xml:space="preserve"> sierpnia 2016 r. w sprawie wzorów ofert i ramowych  wzorów umów dotyczących realizacji zadań publicznych oraz wzorów sprawozdań z wykonania tych zadań (Dz. U. z 2016</w:t>
      </w:r>
      <w:r w:rsidR="00EE624F">
        <w:rPr>
          <w:rFonts w:eastAsia="Times New Roman"/>
          <w:sz w:val="22"/>
          <w:szCs w:val="22"/>
          <w:lang w:eastAsia="ar-SA"/>
        </w:rPr>
        <w:t xml:space="preserve"> </w:t>
      </w:r>
      <w:r w:rsidRPr="007B270A">
        <w:rPr>
          <w:rFonts w:eastAsia="Times New Roman"/>
          <w:sz w:val="22"/>
          <w:szCs w:val="22"/>
          <w:lang w:eastAsia="ar-SA"/>
        </w:rPr>
        <w:t>r., poz. 1300).</w:t>
      </w:r>
    </w:p>
    <w:p w:rsidR="007A0F5D" w:rsidRPr="007B270A" w:rsidRDefault="007A0F5D" w:rsidP="007B270A">
      <w:pPr>
        <w:pStyle w:val="Standard"/>
        <w:numPr>
          <w:ilvl w:val="0"/>
          <w:numId w:val="20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>Dodatkowych informacji na temat warunków i możliwości uzyskania dotacji w zakresie real</w:t>
      </w:r>
      <w:r w:rsidR="00286A74">
        <w:rPr>
          <w:rFonts w:eastAsia="Times New Roman"/>
          <w:sz w:val="22"/>
          <w:szCs w:val="22"/>
          <w:lang w:eastAsia="ar-SA"/>
        </w:rPr>
        <w:t xml:space="preserve">izacji zadania udziela </w:t>
      </w:r>
      <w:r w:rsidR="00EE624F">
        <w:rPr>
          <w:rFonts w:eastAsia="Times New Roman"/>
          <w:sz w:val="22"/>
          <w:szCs w:val="22"/>
          <w:lang w:eastAsia="ar-SA"/>
        </w:rPr>
        <w:t xml:space="preserve">wydział Urzędu Miejskiego tematycznie związany z konkursem. </w:t>
      </w:r>
    </w:p>
    <w:p w:rsidR="007A0F5D" w:rsidRDefault="007A0F5D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CA335C" w:rsidRDefault="00CA335C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CA335C" w:rsidRDefault="00CA335C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CA335C" w:rsidRDefault="00CA335C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CA335C" w:rsidRDefault="00CA335C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CA335C" w:rsidRDefault="00CA335C" w:rsidP="007A0F5D">
      <w:pPr>
        <w:pStyle w:val="Standard"/>
        <w:tabs>
          <w:tab w:val="left" w:pos="0"/>
        </w:tabs>
        <w:jc w:val="both"/>
        <w:rPr>
          <w:rFonts w:eastAsia="Times New Roman"/>
          <w:sz w:val="22"/>
          <w:szCs w:val="22"/>
        </w:rPr>
      </w:pPr>
    </w:p>
    <w:p w:rsidR="004D59E1" w:rsidRPr="004D59E1" w:rsidRDefault="004D59E1" w:rsidP="004D59E1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D59E1">
        <w:rPr>
          <w:rFonts w:ascii="Times New Roman" w:hAnsi="Times New Roman" w:cs="Times New Roman"/>
        </w:rPr>
        <w:t>z. Burmistrz Miasta</w:t>
      </w:r>
    </w:p>
    <w:p w:rsidR="004D59E1" w:rsidRPr="004D59E1" w:rsidRDefault="004D59E1" w:rsidP="004D59E1">
      <w:pPr>
        <w:pStyle w:val="Standard"/>
        <w:ind w:left="5664"/>
        <w:rPr>
          <w:rFonts w:cs="Times New Roman"/>
          <w:sz w:val="22"/>
          <w:szCs w:val="22"/>
        </w:rPr>
      </w:pPr>
      <w:r w:rsidRPr="004D59E1">
        <w:rPr>
          <w:rFonts w:cs="Times New Roman"/>
          <w:sz w:val="22"/>
          <w:szCs w:val="22"/>
        </w:rPr>
        <w:t xml:space="preserve">          (-) Piotr </w:t>
      </w:r>
      <w:proofErr w:type="spellStart"/>
      <w:r w:rsidRPr="004D59E1">
        <w:rPr>
          <w:rFonts w:cs="Times New Roman"/>
          <w:sz w:val="22"/>
          <w:szCs w:val="22"/>
        </w:rPr>
        <w:t>Skrabaczewski</w:t>
      </w:r>
      <w:proofErr w:type="spellEnd"/>
    </w:p>
    <w:p w:rsidR="007A0F5D" w:rsidRPr="004D59E1" w:rsidRDefault="004D59E1" w:rsidP="004D59E1">
      <w:pPr>
        <w:pStyle w:val="Standard"/>
        <w:ind w:left="4956" w:firstLine="708"/>
        <w:rPr>
          <w:rFonts w:cs="Times New Roman"/>
          <w:sz w:val="22"/>
          <w:szCs w:val="22"/>
        </w:rPr>
      </w:pPr>
      <w:r w:rsidRPr="004D59E1"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 xml:space="preserve"> </w:t>
      </w:r>
      <w:r w:rsidRPr="004D59E1">
        <w:rPr>
          <w:rFonts w:cs="Times New Roman"/>
          <w:sz w:val="22"/>
          <w:szCs w:val="22"/>
        </w:rPr>
        <w:t xml:space="preserve">      Zastępca Burmistrza</w:t>
      </w:r>
    </w:p>
    <w:p w:rsidR="004D59E1" w:rsidRPr="00CA335C" w:rsidRDefault="004D59E1" w:rsidP="004D59E1">
      <w:pPr>
        <w:pStyle w:val="Standard"/>
        <w:rPr>
          <w:rFonts w:cs="Times New Roman"/>
          <w:sz w:val="22"/>
          <w:szCs w:val="22"/>
        </w:rPr>
      </w:pPr>
    </w:p>
    <w:p w:rsidR="004C7FC1" w:rsidRDefault="004C7FC1" w:rsidP="007A0F5D">
      <w:pPr>
        <w:pStyle w:val="Standard"/>
        <w:rPr>
          <w:sz w:val="22"/>
          <w:szCs w:val="22"/>
        </w:rPr>
        <w:sectPr w:rsidR="004C7FC1">
          <w:pgSz w:w="11906" w:h="16838"/>
          <w:pgMar w:top="1134" w:right="1134" w:bottom="1134" w:left="1134" w:header="708" w:footer="708" w:gutter="0"/>
          <w:cols w:space="708"/>
        </w:sectPr>
      </w:pPr>
    </w:p>
    <w:p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Załącznik do Ogłoszenia Konkursowego, </w:t>
      </w:r>
    </w:p>
    <w:p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 w:rsidR="00CA335C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/2018</w:t>
      </w:r>
    </w:p>
    <w:p w:rsidR="004C7FC1" w:rsidRPr="004C7FC1" w:rsidRDefault="004C7FC1" w:rsidP="004C7FC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4C7FC1" w:rsidRPr="004C7FC1" w:rsidRDefault="004C7FC1" w:rsidP="004C7FC1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7D17A7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CA335C">
        <w:rPr>
          <w:rFonts w:ascii="Times New Roman" w:eastAsia="Times New Roman" w:hAnsi="Times New Roman" w:cs="Times New Roman"/>
          <w:color w:val="000000"/>
          <w:sz w:val="18"/>
          <w:szCs w:val="18"/>
        </w:rPr>
        <w:t>3.11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.2018 </w:t>
      </w:r>
    </w:p>
    <w:p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C7FC1">
        <w:rPr>
          <w:rFonts w:ascii="Times New Roman" w:hAnsi="Times New Roman" w:cs="Times New Roman"/>
          <w:b/>
          <w:bCs/>
          <w:color w:val="000000"/>
        </w:rPr>
        <w:t>AKTUALIZACJA  HARMONOGRAMU  I  KOSZTORYSU  DZIAŁAŃ  W  RAMACH</w:t>
      </w:r>
    </w:p>
    <w:p w:rsidR="004C7FC1" w:rsidRPr="004C7FC1" w:rsidRDefault="004C7FC1" w:rsidP="004C7F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C7FC1">
        <w:rPr>
          <w:rFonts w:ascii="Times New Roman" w:hAnsi="Times New Roman" w:cs="Times New Roman"/>
          <w:b/>
          <w:bCs/>
          <w:color w:val="000000"/>
        </w:rPr>
        <w:t>OFERTY  REALIZACJI  ZADANIA  PUBLICZNEGO</w:t>
      </w:r>
    </w:p>
    <w:p w:rsidR="004C7FC1" w:rsidRPr="004C7FC1" w:rsidRDefault="004C7FC1" w:rsidP="004C7F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 xml:space="preserve">  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4C7FC1" w:rsidRPr="004C7FC1" w:rsidRDefault="004C7FC1" w:rsidP="004C7FC1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000000"/>
        </w:rPr>
      </w:pPr>
      <w:r w:rsidRPr="004C7FC1">
        <w:rPr>
          <w:rFonts w:ascii="Times New Roman" w:hAnsi="Times New Roman" w:cs="Times New Roman"/>
          <w:b/>
          <w:color w:val="000000"/>
        </w:rPr>
        <w:t>Część 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"/>
        <w:gridCol w:w="4087"/>
        <w:gridCol w:w="2409"/>
        <w:gridCol w:w="2419"/>
      </w:tblGrid>
      <w:tr w:rsidR="004C7FC1" w:rsidRPr="004C7FC1" w:rsidTr="00F43733">
        <w:tc>
          <w:tcPr>
            <w:tcW w:w="9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Harmonogram na rok ….....................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(należy podać terminy rozpoczęcia i zakończenia poszczególnych działań)</w:t>
            </w: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Nazwa działania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Planowy termin realizacji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7FC1">
              <w:rPr>
                <w:rFonts w:cs="Times New Roman"/>
                <w:color w:val="000000"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FF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000000"/>
        </w:rPr>
      </w:pPr>
      <w:r w:rsidRPr="004C7FC1">
        <w:rPr>
          <w:rFonts w:ascii="Times New Roman" w:hAnsi="Times New Roman" w:cs="Times New Roman"/>
          <w:b/>
          <w:color w:val="000000"/>
        </w:rPr>
        <w:t>Część II. Tabela 1.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2378"/>
        <w:gridCol w:w="575"/>
        <w:gridCol w:w="564"/>
        <w:gridCol w:w="601"/>
        <w:gridCol w:w="648"/>
        <w:gridCol w:w="647"/>
        <w:gridCol w:w="763"/>
        <w:gridCol w:w="681"/>
        <w:gridCol w:w="794"/>
        <w:gridCol w:w="1006"/>
      </w:tblGrid>
      <w:tr w:rsidR="004C7FC1" w:rsidRPr="004C7FC1" w:rsidTr="00F43733">
        <w:tc>
          <w:tcPr>
            <w:tcW w:w="963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Kalkulacja przewidywanych kosztów na rok …..........................</w:t>
            </w: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Kate</w:t>
            </w:r>
            <w:proofErr w:type="spellEnd"/>
            <w:r w:rsidRPr="004C7FC1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goria</w:t>
            </w:r>
            <w:proofErr w:type="spellEnd"/>
            <w:r w:rsidRPr="004C7FC1">
              <w:rPr>
                <w:rFonts w:cs="Times New Roman"/>
                <w:color w:val="000000"/>
                <w:sz w:val="16"/>
                <w:szCs w:val="16"/>
              </w:rPr>
              <w:t xml:space="preserve"> kosz-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tu</w:t>
            </w:r>
          </w:p>
        </w:tc>
        <w:tc>
          <w:tcPr>
            <w:tcW w:w="28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Rodzaj kosztów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(należy uwzględnić wszystkie planowane koszty, w szczególności zakup usług, rzeczy, wynagrodzenia)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Liczba jedno-stek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Koszt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jedno-</w:t>
            </w: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stko</w:t>
            </w:r>
            <w:proofErr w:type="spellEnd"/>
            <w:r w:rsidRPr="004C7FC1">
              <w:rPr>
                <w:rFonts w:cs="Times New Roman"/>
                <w:color w:val="000000"/>
                <w:sz w:val="16"/>
                <w:szCs w:val="16"/>
              </w:rPr>
              <w:t>-wy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Rodzaj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Koszt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całkowi-ty</w:t>
            </w:r>
            <w:proofErr w:type="spellEnd"/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z przyzna-</w:t>
            </w: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nej</w:t>
            </w:r>
            <w:proofErr w:type="spellEnd"/>
            <w:r w:rsidRPr="004C7FC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dotacji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z innych środków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finanso</w:t>
            </w:r>
            <w:proofErr w:type="spellEnd"/>
            <w:r w:rsidRPr="004C7FC1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z wkładu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osobo-</w:t>
            </w:r>
            <w:proofErr w:type="spellStart"/>
            <w:r w:rsidRPr="004C7FC1">
              <w:rPr>
                <w:rFonts w:cs="Times New Roman"/>
                <w:color w:val="000000"/>
                <w:sz w:val="16"/>
                <w:szCs w:val="16"/>
              </w:rPr>
              <w:t>wego</w:t>
            </w:r>
            <w:proofErr w:type="spellEnd"/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z wkładu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rzeczowe-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go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  <w:r w:rsidRPr="004C7FC1">
              <w:rPr>
                <w:rFonts w:cs="Times New Roman"/>
                <w:color w:val="000000"/>
                <w:sz w:val="16"/>
                <w:szCs w:val="16"/>
              </w:rPr>
              <w:t>Numer (y) lub nazwa (-wy) działania (-łań) zgodnie z harmonogramem</w:t>
            </w: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914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Koszty merytoryczne</w:t>
            </w: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Nr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Koszty po stronie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…...............................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(nazwa oferenta)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6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492"/>
        <w:gridCol w:w="2376"/>
        <w:gridCol w:w="588"/>
        <w:gridCol w:w="552"/>
        <w:gridCol w:w="613"/>
        <w:gridCol w:w="623"/>
        <w:gridCol w:w="660"/>
        <w:gridCol w:w="768"/>
        <w:gridCol w:w="684"/>
        <w:gridCol w:w="792"/>
        <w:gridCol w:w="1019"/>
      </w:tblGrid>
      <w:tr w:rsidR="004C7FC1" w:rsidRPr="004C7FC1" w:rsidTr="00F43733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16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Koszty obsługi zadania publicznego, w tym koszty administracyjne </w:t>
            </w: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Nr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Koszty po stronie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</w:rPr>
              <w:t>…................................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(nazwa oferenta)</w:t>
            </w: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Razem:</w:t>
            </w:r>
            <w:r w:rsidRPr="004C7FC1">
              <w:rPr>
                <w:rFonts w:cs="Times New Roman"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tabs>
                <w:tab w:val="left" w:pos="639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7FC1" w:rsidRPr="004C7FC1" w:rsidTr="00F43733">
        <w:tc>
          <w:tcPr>
            <w:tcW w:w="4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86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Planowane koszty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poszczególnych oferentów ogółem</w:t>
            </w:r>
          </w:p>
        </w:tc>
        <w:tc>
          <w:tcPr>
            <w:tcW w:w="17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…..................................................</w:t>
            </w:r>
          </w:p>
          <w:p w:rsidR="004C7FC1" w:rsidRPr="004C7FC1" w:rsidRDefault="004C7FC1" w:rsidP="004C7FC1">
            <w:pPr>
              <w:pStyle w:val="Zawartotabeli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(nazwa oferenta 1)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….................................................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 xml:space="preserve">  (nazwa oferenta 2)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C7FC1" w:rsidRPr="004C7FC1" w:rsidTr="00F43733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Ogółem: </w:t>
            </w:r>
          </w:p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b/>
          <w:color w:val="000000"/>
        </w:rPr>
      </w:pPr>
      <w:r w:rsidRPr="004C7FC1">
        <w:rPr>
          <w:rFonts w:ascii="Times New Roman" w:hAnsi="Times New Roman" w:cs="Times New Roman"/>
          <w:b/>
          <w:color w:val="000000"/>
        </w:rPr>
        <w:lastRenderedPageBreak/>
        <w:t>Część II. Tabela 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6384"/>
        <w:gridCol w:w="2255"/>
      </w:tblGrid>
      <w:tr w:rsidR="004C7FC1" w:rsidRPr="004C7FC1" w:rsidTr="00F43733">
        <w:tc>
          <w:tcPr>
            <w:tcW w:w="96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Przewidywane źródła finansowania zadania publicznego</w:t>
            </w:r>
          </w:p>
        </w:tc>
      </w:tr>
      <w:tr w:rsidR="004C7FC1" w:rsidRPr="004C7FC1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Nazwa źródła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Wartość</w:t>
            </w:r>
          </w:p>
        </w:tc>
      </w:tr>
      <w:tr w:rsidR="004C7FC1" w:rsidRPr="004C7FC1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Przyznana kwota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zł                                             </w:t>
            </w:r>
          </w:p>
        </w:tc>
      </w:tr>
      <w:tr w:rsidR="004C7FC1" w:rsidRPr="004C7FC1" w:rsidTr="00F43733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Inne środki finansowe ogółem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(należy zsumować środki finansowe wymienione w pkt. 2.1-2.4)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Środki finansowe własne</w:t>
            </w: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Świadczenia pieniężne od odbiorców zadania publicznego</w:t>
            </w: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Środki finansowe z innych źródeł publicznych</w:t>
            </w:r>
          </w:p>
          <w:p w:rsidR="004C7FC1" w:rsidRPr="004C7FC1" w:rsidRDefault="004C7FC1" w:rsidP="004C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[Podać nazwę (-wy) organu (-nów) administracji publicznej lub jednostki (-tek) sektora finansów publicznych, który (-</w:t>
            </w:r>
            <w:proofErr w:type="spellStart"/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</w:t>
            </w:r>
            <w:proofErr w:type="spellEnd"/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,-re) przekazał (a, y) lub przekaże (-</w:t>
            </w:r>
            <w:proofErr w:type="spellStart"/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żą</w:t>
            </w:r>
            <w:proofErr w:type="spellEnd"/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środki finansowe)]:</w:t>
            </w:r>
          </w:p>
          <w:p w:rsidR="004C7FC1" w:rsidRPr="004C7FC1" w:rsidRDefault="004C7FC1" w:rsidP="004C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pozostałe</w:t>
            </w: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Wkład osobowy i wkład rzeczowy ogółem:</w:t>
            </w:r>
          </w:p>
          <w:p w:rsidR="004C7FC1" w:rsidRPr="004C7FC1" w:rsidRDefault="004C7FC1" w:rsidP="004C7FC1">
            <w:pPr>
              <w:pStyle w:val="Zawartotabeli"/>
              <w:rPr>
                <w:rFonts w:cs="Times New Roman"/>
                <w:color w:val="000000"/>
                <w:sz w:val="18"/>
                <w:szCs w:val="18"/>
              </w:rPr>
            </w:pPr>
            <w:r w:rsidRPr="004C7FC1">
              <w:rPr>
                <w:rFonts w:cs="Times New Roman"/>
                <w:color w:val="000000"/>
                <w:sz w:val="18"/>
                <w:szCs w:val="18"/>
              </w:rPr>
              <w:t>(należy zsumować środki finansowe wymienione w pkt. 3.1 i 3.2)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zł                                             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Wkład osobowy</w:t>
            </w: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Wkład rzeczowy</w:t>
            </w:r>
          </w:p>
          <w:p w:rsidR="004C7FC1" w:rsidRPr="004C7FC1" w:rsidRDefault="004C7FC1" w:rsidP="004C7F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zł</w:t>
            </w:r>
          </w:p>
        </w:tc>
      </w:tr>
      <w:tr w:rsidR="004C7FC1" w:rsidRPr="004C7FC1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Udział przyznanej kwoty dotacji w całkowitych kosztach zadania publicznego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4C7FC1" w:rsidRPr="004C7FC1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Udział innych środków finansowych w stosunku do przyznanej kwoty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%</w:t>
            </w: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4C7FC1" w:rsidRPr="004C7FC1" w:rsidTr="00F43733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>Udział wkładu osobowego i wkładu rzeczowego w stosunku do przyznanej kwoty dotacji</w:t>
            </w: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FC1" w:rsidRPr="004C7FC1" w:rsidRDefault="004C7FC1" w:rsidP="004C7FC1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%                               </w:t>
            </w:r>
          </w:p>
          <w:p w:rsidR="004C7FC1" w:rsidRPr="004C7FC1" w:rsidRDefault="004C7FC1" w:rsidP="004C7FC1">
            <w:pPr>
              <w:pStyle w:val="Zawartotabeli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C7FC1"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</w:p>
    <w:p w:rsidR="004C7FC1" w:rsidRPr="004C7FC1" w:rsidRDefault="004C7FC1" w:rsidP="004C7FC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4C7FC1" w:rsidRPr="004C7FC1" w:rsidRDefault="004C7FC1" w:rsidP="004C7FC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 </w:t>
      </w:r>
    </w:p>
    <w:p w:rsidR="004C7FC1" w:rsidRPr="004C7FC1" w:rsidRDefault="004C7FC1" w:rsidP="004C7FC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:rsidR="000F1928" w:rsidRDefault="000F1928" w:rsidP="004C7FC1">
      <w:pPr>
        <w:pStyle w:val="Standard"/>
        <w:rPr>
          <w:rFonts w:cs="Times New Roman"/>
          <w:sz w:val="22"/>
          <w:szCs w:val="22"/>
        </w:rPr>
      </w:pPr>
    </w:p>
    <w:p w:rsidR="00CA335C" w:rsidRDefault="00CA335C" w:rsidP="004C7FC1">
      <w:pPr>
        <w:pStyle w:val="Standard"/>
        <w:rPr>
          <w:rFonts w:cs="Times New Roman"/>
          <w:sz w:val="22"/>
          <w:szCs w:val="22"/>
        </w:rPr>
      </w:pPr>
    </w:p>
    <w:p w:rsidR="004D59E1" w:rsidRPr="004D59E1" w:rsidRDefault="001333E0" w:rsidP="004D59E1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 w:rsidR="004D59E1" w:rsidRPr="004D59E1">
        <w:rPr>
          <w:rFonts w:ascii="Times New Roman" w:hAnsi="Times New Roman" w:cs="Times New Roman"/>
        </w:rPr>
        <w:t>z. Burmistrz Miasta</w:t>
      </w:r>
    </w:p>
    <w:p w:rsidR="004D59E1" w:rsidRPr="004D59E1" w:rsidRDefault="004D59E1" w:rsidP="004D59E1">
      <w:pPr>
        <w:pStyle w:val="Standard"/>
        <w:ind w:left="5664"/>
        <w:rPr>
          <w:rFonts w:cs="Times New Roman"/>
          <w:sz w:val="22"/>
          <w:szCs w:val="22"/>
        </w:rPr>
      </w:pPr>
      <w:r w:rsidRPr="004D59E1">
        <w:rPr>
          <w:rFonts w:cs="Times New Roman"/>
          <w:sz w:val="22"/>
          <w:szCs w:val="22"/>
        </w:rPr>
        <w:t xml:space="preserve">          (-) Piotr </w:t>
      </w:r>
      <w:proofErr w:type="spellStart"/>
      <w:r w:rsidRPr="004D59E1">
        <w:rPr>
          <w:rFonts w:cs="Times New Roman"/>
          <w:sz w:val="22"/>
          <w:szCs w:val="22"/>
        </w:rPr>
        <w:t>Skrabaczewski</w:t>
      </w:r>
      <w:proofErr w:type="spellEnd"/>
    </w:p>
    <w:p w:rsidR="00CA335C" w:rsidRPr="004D59E1" w:rsidRDefault="004D59E1" w:rsidP="004D59E1">
      <w:pPr>
        <w:pStyle w:val="Standard"/>
        <w:ind w:left="4956" w:firstLine="708"/>
        <w:rPr>
          <w:rFonts w:cs="Times New Roman"/>
          <w:sz w:val="22"/>
          <w:szCs w:val="22"/>
        </w:rPr>
      </w:pPr>
      <w:r w:rsidRPr="004D59E1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>..</w:t>
      </w:r>
      <w:r w:rsidRPr="004D59E1">
        <w:rPr>
          <w:rFonts w:cs="Times New Roman"/>
          <w:sz w:val="22"/>
          <w:szCs w:val="22"/>
        </w:rPr>
        <w:t xml:space="preserve">   Zastępca Burmistrza</w:t>
      </w:r>
    </w:p>
    <w:sectPr w:rsidR="00CA335C" w:rsidRPr="004D59E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AE"/>
    <w:multiLevelType w:val="hybridMultilevel"/>
    <w:tmpl w:val="BD0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F14"/>
    <w:multiLevelType w:val="multilevel"/>
    <w:tmpl w:val="2220794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ADC2B80"/>
    <w:multiLevelType w:val="hybridMultilevel"/>
    <w:tmpl w:val="140E9C00"/>
    <w:lvl w:ilvl="0" w:tplc="51E2CC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839"/>
    <w:multiLevelType w:val="hybridMultilevel"/>
    <w:tmpl w:val="80AA9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158F8"/>
    <w:multiLevelType w:val="multilevel"/>
    <w:tmpl w:val="D2F0BE8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 w15:restartNumberingAfterBreak="0">
    <w:nsid w:val="1D59038F"/>
    <w:multiLevelType w:val="hybridMultilevel"/>
    <w:tmpl w:val="8736B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221FF"/>
    <w:multiLevelType w:val="multilevel"/>
    <w:tmpl w:val="BAB2D29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38A29DB"/>
    <w:multiLevelType w:val="hybridMultilevel"/>
    <w:tmpl w:val="FD30CEBA"/>
    <w:lvl w:ilvl="0" w:tplc="60CCF13C">
      <w:start w:val="1"/>
      <w:numFmt w:val="decimal"/>
      <w:lvlText w:val="%1."/>
      <w:lvlJc w:val="left"/>
      <w:pPr>
        <w:ind w:left="28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8" w15:restartNumberingAfterBreak="0">
    <w:nsid w:val="29AB4588"/>
    <w:multiLevelType w:val="multilevel"/>
    <w:tmpl w:val="6EB6A13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9C9435B"/>
    <w:multiLevelType w:val="hybridMultilevel"/>
    <w:tmpl w:val="B5866C28"/>
    <w:lvl w:ilvl="0" w:tplc="CF3A95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05E7"/>
    <w:multiLevelType w:val="hybridMultilevel"/>
    <w:tmpl w:val="1E46B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F6BB2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2EA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A16"/>
    <w:multiLevelType w:val="hybridMultilevel"/>
    <w:tmpl w:val="4B1E1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E7356"/>
    <w:multiLevelType w:val="hybridMultilevel"/>
    <w:tmpl w:val="FF6A0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C5D0D"/>
    <w:multiLevelType w:val="multilevel"/>
    <w:tmpl w:val="186ADC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C13FF3"/>
    <w:multiLevelType w:val="hybridMultilevel"/>
    <w:tmpl w:val="D2DCEFB2"/>
    <w:lvl w:ilvl="0" w:tplc="18CC8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D50D8"/>
    <w:multiLevelType w:val="hybridMultilevel"/>
    <w:tmpl w:val="45C0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92514"/>
    <w:multiLevelType w:val="hybridMultilevel"/>
    <w:tmpl w:val="7780F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73D56"/>
    <w:multiLevelType w:val="hybridMultilevel"/>
    <w:tmpl w:val="8056070E"/>
    <w:lvl w:ilvl="0" w:tplc="88E2B4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D3D"/>
    <w:multiLevelType w:val="hybridMultilevel"/>
    <w:tmpl w:val="CCFA19AE"/>
    <w:lvl w:ilvl="0" w:tplc="935827B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B728E"/>
    <w:multiLevelType w:val="hybridMultilevel"/>
    <w:tmpl w:val="0C78CDDC"/>
    <w:lvl w:ilvl="0" w:tplc="A5A66F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A39"/>
    <w:multiLevelType w:val="hybridMultilevel"/>
    <w:tmpl w:val="5936C79A"/>
    <w:lvl w:ilvl="0" w:tplc="D1D0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E5BF2"/>
    <w:multiLevelType w:val="hybridMultilevel"/>
    <w:tmpl w:val="3DDEB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E3ECF"/>
    <w:multiLevelType w:val="hybridMultilevel"/>
    <w:tmpl w:val="8FD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B0667"/>
    <w:multiLevelType w:val="hybridMultilevel"/>
    <w:tmpl w:val="648A6446"/>
    <w:lvl w:ilvl="0" w:tplc="5370835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5545F"/>
    <w:multiLevelType w:val="hybridMultilevel"/>
    <w:tmpl w:val="3266D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1A4"/>
    <w:multiLevelType w:val="multilevel"/>
    <w:tmpl w:val="AAA0266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 w15:restartNumberingAfterBreak="0">
    <w:nsid w:val="70E54F33"/>
    <w:multiLevelType w:val="hybridMultilevel"/>
    <w:tmpl w:val="2514F270"/>
    <w:lvl w:ilvl="0" w:tplc="4B3CC0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403AD"/>
    <w:multiLevelType w:val="hybridMultilevel"/>
    <w:tmpl w:val="53B83066"/>
    <w:lvl w:ilvl="0" w:tplc="379EF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</w:num>
  <w:num w:numId="14">
    <w:abstractNumId w:val="10"/>
  </w:num>
  <w:num w:numId="15">
    <w:abstractNumId w:val="22"/>
  </w:num>
  <w:num w:numId="16">
    <w:abstractNumId w:val="3"/>
  </w:num>
  <w:num w:numId="17">
    <w:abstractNumId w:val="21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24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14"/>
  </w:num>
  <w:num w:numId="28">
    <w:abstractNumId w:val="11"/>
  </w:num>
  <w:num w:numId="29">
    <w:abstractNumId w:val="12"/>
  </w:num>
  <w:num w:numId="30">
    <w:abstractNumId w:val="29"/>
  </w:num>
  <w:num w:numId="31">
    <w:abstractNumId w:val="23"/>
  </w:num>
  <w:num w:numId="32">
    <w:abstractNumId w:val="20"/>
  </w:num>
  <w:num w:numId="33">
    <w:abstractNumId w:val="9"/>
  </w:num>
  <w:num w:numId="34">
    <w:abstractNumId w:val="5"/>
  </w:num>
  <w:num w:numId="35">
    <w:abstractNumId w:val="25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D"/>
    <w:rsid w:val="0002705F"/>
    <w:rsid w:val="000A4650"/>
    <w:rsid w:val="000C4DDA"/>
    <w:rsid w:val="000F1928"/>
    <w:rsid w:val="001333E0"/>
    <w:rsid w:val="00174E0B"/>
    <w:rsid w:val="001962A6"/>
    <w:rsid w:val="001F78EB"/>
    <w:rsid w:val="00202429"/>
    <w:rsid w:val="002057C1"/>
    <w:rsid w:val="00207A2D"/>
    <w:rsid w:val="00243174"/>
    <w:rsid w:val="00266041"/>
    <w:rsid w:val="00286A74"/>
    <w:rsid w:val="00336AB7"/>
    <w:rsid w:val="00454C4B"/>
    <w:rsid w:val="0046265C"/>
    <w:rsid w:val="004B3B85"/>
    <w:rsid w:val="004C7FC1"/>
    <w:rsid w:val="004D59E1"/>
    <w:rsid w:val="005258D5"/>
    <w:rsid w:val="0057469D"/>
    <w:rsid w:val="0068413A"/>
    <w:rsid w:val="006B1050"/>
    <w:rsid w:val="0075149A"/>
    <w:rsid w:val="007A0A2D"/>
    <w:rsid w:val="007A0F5D"/>
    <w:rsid w:val="007B270A"/>
    <w:rsid w:val="007D17A7"/>
    <w:rsid w:val="00876DB1"/>
    <w:rsid w:val="009318B7"/>
    <w:rsid w:val="00936F43"/>
    <w:rsid w:val="009D1C60"/>
    <w:rsid w:val="00A55E2F"/>
    <w:rsid w:val="00A86B79"/>
    <w:rsid w:val="00A925AB"/>
    <w:rsid w:val="00A96364"/>
    <w:rsid w:val="00C0420D"/>
    <w:rsid w:val="00C86485"/>
    <w:rsid w:val="00CA335C"/>
    <w:rsid w:val="00CA3CE3"/>
    <w:rsid w:val="00CD3BCD"/>
    <w:rsid w:val="00D72967"/>
    <w:rsid w:val="00E37E93"/>
    <w:rsid w:val="00E70E9F"/>
    <w:rsid w:val="00E84833"/>
    <w:rsid w:val="00EE624F"/>
    <w:rsid w:val="00F04D66"/>
    <w:rsid w:val="00F92086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16E9-DD0E-439B-AAD8-4E4822A2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F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A0F5D"/>
    <w:pPr>
      <w:ind w:left="720"/>
    </w:pPr>
  </w:style>
  <w:style w:type="paragraph" w:styleId="Tytu">
    <w:name w:val="Title"/>
    <w:basedOn w:val="Standard"/>
    <w:next w:val="Podtytu"/>
    <w:link w:val="TytuZnak"/>
    <w:rsid w:val="007A0F5D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A0F5D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7A0F5D"/>
    <w:pPr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Standard"/>
    <w:rsid w:val="007A0F5D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7A0F5D"/>
    <w:pPr>
      <w:jc w:val="center"/>
    </w:pPr>
    <w:rPr>
      <w:rFonts w:ascii="Arial" w:hAnsi="Arial"/>
      <w:color w:val="000000"/>
    </w:rPr>
  </w:style>
  <w:style w:type="paragraph" w:customStyle="1" w:styleId="Tekstpodstawowywcity21">
    <w:name w:val="Tekst podstawowy wcięty 21"/>
    <w:basedOn w:val="Standard"/>
    <w:rsid w:val="007A0F5D"/>
    <w:pPr>
      <w:ind w:left="142" w:hanging="142"/>
      <w:jc w:val="both"/>
    </w:pPr>
    <w:rPr>
      <w:rFonts w:ascii="Arial" w:hAnsi="Arial"/>
      <w:color w:val="000000"/>
    </w:rPr>
  </w:style>
  <w:style w:type="numbering" w:customStyle="1" w:styleId="WW8Num2">
    <w:name w:val="WW8Num2"/>
    <w:basedOn w:val="Bezlisty"/>
    <w:rsid w:val="007A0F5D"/>
    <w:pPr>
      <w:numPr>
        <w:numId w:val="1"/>
      </w:numPr>
    </w:pPr>
  </w:style>
  <w:style w:type="numbering" w:customStyle="1" w:styleId="WW8Num11">
    <w:name w:val="WW8Num11"/>
    <w:basedOn w:val="Bezlisty"/>
    <w:rsid w:val="007A0F5D"/>
    <w:pPr>
      <w:numPr>
        <w:numId w:val="2"/>
      </w:numPr>
    </w:pPr>
  </w:style>
  <w:style w:type="numbering" w:customStyle="1" w:styleId="WW8Num8">
    <w:name w:val="WW8Num8"/>
    <w:basedOn w:val="Bezlisty"/>
    <w:rsid w:val="007A0F5D"/>
    <w:pPr>
      <w:numPr>
        <w:numId w:val="3"/>
      </w:numPr>
    </w:pPr>
  </w:style>
  <w:style w:type="numbering" w:customStyle="1" w:styleId="WW8Num3">
    <w:name w:val="WW8Num3"/>
    <w:basedOn w:val="Bezlisty"/>
    <w:rsid w:val="007A0F5D"/>
    <w:pPr>
      <w:numPr>
        <w:numId w:val="4"/>
      </w:numPr>
    </w:pPr>
  </w:style>
  <w:style w:type="numbering" w:customStyle="1" w:styleId="WW8Num9">
    <w:name w:val="WW8Num9"/>
    <w:basedOn w:val="Bezlisty"/>
    <w:rsid w:val="007A0F5D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0F5D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semiHidden/>
    <w:rsid w:val="0020242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2429"/>
    <w:rPr>
      <w:rFonts w:ascii="Arial" w:eastAsia="Lucida Sans Unicode" w:hAnsi="Arial" w:cs="Times New Roman"/>
      <w:color w:val="000000"/>
      <w:sz w:val="24"/>
      <w:szCs w:val="20"/>
    </w:rPr>
  </w:style>
  <w:style w:type="character" w:styleId="Hipercze">
    <w:name w:val="Hyperlink"/>
    <w:semiHidden/>
    <w:rsid w:val="002057C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7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C7FC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EA3A-97F8-4BDA-A529-4A7B181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2844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11</cp:revision>
  <cp:lastPrinted>2018-11-19T09:25:00Z</cp:lastPrinted>
  <dcterms:created xsi:type="dcterms:W3CDTF">2018-11-19T08:58:00Z</dcterms:created>
  <dcterms:modified xsi:type="dcterms:W3CDTF">2018-11-28T08:39:00Z</dcterms:modified>
</cp:coreProperties>
</file>